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F732" w14:textId="171A462A" w:rsidR="00CA6B7A" w:rsidRDefault="00CD2E60" w:rsidP="008E7DC6">
      <w:r>
        <w:rPr>
          <w:noProof/>
        </w:rPr>
        <w:drawing>
          <wp:inline distT="0" distB="0" distL="0" distR="0" wp14:anchorId="66027127" wp14:editId="4B77C44B">
            <wp:extent cx="5760720" cy="1377315"/>
            <wp:effectExtent l="0" t="0" r="5080" b="0"/>
            <wp:docPr id="1386977354" name="Afbeelding 1" descr="Afbeelding met tekst, logo,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77354" name="Afbeelding 1" descr="Afbeelding met tekst, logo, symbool, emblee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377315"/>
                    </a:xfrm>
                    <a:prstGeom prst="rect">
                      <a:avLst/>
                    </a:prstGeom>
                  </pic:spPr>
                </pic:pic>
              </a:graphicData>
            </a:graphic>
          </wp:inline>
        </w:drawing>
      </w:r>
    </w:p>
    <w:p w14:paraId="72AD3B0A" w14:textId="77777777" w:rsidR="008E7DC6" w:rsidRPr="00481EF2" w:rsidRDefault="008E7DC6" w:rsidP="008E7DC6">
      <w:pPr>
        <w:rPr>
          <w:b/>
          <w:bCs/>
        </w:rPr>
      </w:pPr>
      <w:r w:rsidRPr="00481EF2">
        <w:rPr>
          <w:b/>
          <w:bCs/>
        </w:rPr>
        <w:t>HUISHOUDELIJK REGLEMENT</w:t>
      </w:r>
    </w:p>
    <w:p w14:paraId="7ABEDDC0" w14:textId="77777777" w:rsidR="008E7DC6" w:rsidRDefault="008E7DC6" w:rsidP="008E7DC6"/>
    <w:p w14:paraId="074DF6FB" w14:textId="77777777" w:rsidR="008E7DC6" w:rsidRDefault="008E7DC6" w:rsidP="008E7DC6">
      <w:pPr>
        <w:rPr>
          <w:b/>
          <w:bCs/>
        </w:rPr>
      </w:pPr>
      <w:r>
        <w:rPr>
          <w:b/>
          <w:bCs/>
        </w:rPr>
        <w:t>Art. 1</w:t>
      </w:r>
      <w:r>
        <w:rPr>
          <w:b/>
          <w:bCs/>
        </w:rPr>
        <w:tab/>
        <w:t>Bestuur</w:t>
      </w:r>
    </w:p>
    <w:p w14:paraId="5508A1C5" w14:textId="77777777" w:rsidR="008E7DC6" w:rsidRDefault="008E7DC6" w:rsidP="008E7DC6">
      <w:r w:rsidRPr="006B202B">
        <w:rPr>
          <w:i/>
          <w:iCs/>
        </w:rPr>
        <w:t>1.1</w:t>
      </w:r>
      <w:r w:rsidRPr="006B202B">
        <w:rPr>
          <w:i/>
          <w:iCs/>
        </w:rPr>
        <w:tab/>
        <w:t>Rooster van aftreden</w:t>
      </w:r>
      <w:r w:rsidRPr="006B202B">
        <w:rPr>
          <w:i/>
          <w:iCs/>
        </w:rPr>
        <w:br/>
      </w:r>
      <w:r>
        <w:t xml:space="preserve">Het rooster van aftreden van bestuursleden is als volgt: </w:t>
      </w:r>
    </w:p>
    <w:p w14:paraId="4732F14F" w14:textId="79B9067E" w:rsidR="008E7DC6" w:rsidRDefault="008E7DC6" w:rsidP="008E7DC6">
      <w:pPr>
        <w:tabs>
          <w:tab w:val="center" w:pos="1924"/>
        </w:tabs>
        <w:ind w:left="698"/>
      </w:pPr>
      <w:r>
        <w:t xml:space="preserve">Jaar T </w:t>
      </w:r>
      <w:r>
        <w:tab/>
        <w:t xml:space="preserve">          voorzitter </w:t>
      </w:r>
    </w:p>
    <w:p w14:paraId="08604F60" w14:textId="4064DF99" w:rsidR="008E7DC6" w:rsidRDefault="008E7DC6" w:rsidP="008E7DC6">
      <w:pPr>
        <w:tabs>
          <w:tab w:val="center" w:pos="1951"/>
        </w:tabs>
        <w:ind w:left="698"/>
      </w:pPr>
      <w:r>
        <w:t xml:space="preserve">Jaar T+1      secretaris </w:t>
      </w:r>
    </w:p>
    <w:p w14:paraId="71D1CA06" w14:textId="78E2BD3B" w:rsidR="008E7DC6" w:rsidRDefault="008E7DC6" w:rsidP="008E7DC6">
      <w:pPr>
        <w:tabs>
          <w:tab w:val="center" w:pos="2292"/>
        </w:tabs>
        <w:ind w:left="698"/>
      </w:pPr>
      <w:r>
        <w:t xml:space="preserve">Jaar T+2      penningmeester </w:t>
      </w:r>
    </w:p>
    <w:p w14:paraId="18403235" w14:textId="2D8279AB" w:rsidR="008E7DC6" w:rsidRDefault="008E7DC6" w:rsidP="008E7DC6">
      <w:pPr>
        <w:tabs>
          <w:tab w:val="center" w:pos="2939"/>
        </w:tabs>
        <w:ind w:left="698"/>
      </w:pPr>
      <w:r>
        <w:t xml:space="preserve">Jaar T+3     </w:t>
      </w:r>
      <w:r w:rsidR="00BD2F67">
        <w:t xml:space="preserve"> </w:t>
      </w:r>
      <w:r>
        <w:t xml:space="preserve">beide overige bestuursleden </w:t>
      </w:r>
    </w:p>
    <w:p w14:paraId="71D2CFA0" w14:textId="77777777" w:rsidR="008E7DC6" w:rsidRDefault="008E7DC6" w:rsidP="008E7DC6">
      <w:pPr>
        <w:tabs>
          <w:tab w:val="center" w:pos="2939"/>
        </w:tabs>
        <w:ind w:left="698"/>
      </w:pPr>
    </w:p>
    <w:p w14:paraId="3F742C0E" w14:textId="77777777" w:rsidR="008E7DC6" w:rsidRPr="006B202B" w:rsidRDefault="008E7DC6" w:rsidP="008E7DC6">
      <w:pPr>
        <w:tabs>
          <w:tab w:val="center" w:pos="2939"/>
        </w:tabs>
        <w:rPr>
          <w:i/>
          <w:iCs/>
        </w:rPr>
      </w:pPr>
      <w:r w:rsidRPr="006B202B">
        <w:rPr>
          <w:i/>
          <w:iCs/>
        </w:rPr>
        <w:t>1.2.      Beleidsplan</w:t>
      </w:r>
    </w:p>
    <w:p w14:paraId="66CAE389" w14:textId="77777777" w:rsidR="008E7DC6" w:rsidRDefault="008E7DC6" w:rsidP="008E7DC6">
      <w:pPr>
        <w:tabs>
          <w:tab w:val="center" w:pos="2939"/>
        </w:tabs>
      </w:pPr>
      <w:r>
        <w:t>Jaarlijks wordt door het bestuur een voortschrijdend beleidsplan voor de komende 4 jaar vastgesteld, dat voor het eind van het lopende jaar ter goedkeuring wordt voorgelegd aan de algemene vergadering.</w:t>
      </w:r>
    </w:p>
    <w:p w14:paraId="1087DF6E" w14:textId="77777777" w:rsidR="008E7DC6" w:rsidRDefault="008E7DC6" w:rsidP="008E7DC6">
      <w:pPr>
        <w:tabs>
          <w:tab w:val="center" w:pos="2939"/>
        </w:tabs>
      </w:pPr>
    </w:p>
    <w:p w14:paraId="47933E93" w14:textId="77777777" w:rsidR="008E7DC6" w:rsidRDefault="008E7DC6" w:rsidP="008E7DC6">
      <w:pPr>
        <w:tabs>
          <w:tab w:val="center" w:pos="2939"/>
        </w:tabs>
      </w:pPr>
      <w:r w:rsidRPr="006B202B">
        <w:rPr>
          <w:i/>
          <w:iCs/>
        </w:rPr>
        <w:t>1.3.      Commissies</w:t>
      </w:r>
      <w:r w:rsidRPr="006B202B">
        <w:rPr>
          <w:i/>
          <w:iCs/>
        </w:rPr>
        <w:br/>
      </w:r>
      <w:r>
        <w:t>Het bestuur is bevoegd commissies in te stellen voor afzonderlijke activiteiten binnen de vereniging. Voor elke commissie wordt binnen het bestuur een contactpersoon aangewezen. Elke commissie wijst uit haar midden een contactpersoon aan richting het bestuur.</w:t>
      </w:r>
    </w:p>
    <w:p w14:paraId="76D46F68" w14:textId="77777777" w:rsidR="008E7DC6" w:rsidRDefault="008E7DC6" w:rsidP="008E7DC6">
      <w:pPr>
        <w:tabs>
          <w:tab w:val="center" w:pos="2939"/>
        </w:tabs>
      </w:pPr>
    </w:p>
    <w:p w14:paraId="2925E5F6" w14:textId="77777777" w:rsidR="00CA6B7A" w:rsidRDefault="008E7DC6" w:rsidP="00CA6B7A">
      <w:pPr>
        <w:tabs>
          <w:tab w:val="center" w:pos="2939"/>
        </w:tabs>
      </w:pPr>
      <w:r>
        <w:t>1.4.     Wbtr-protocol</w:t>
      </w:r>
      <w:r>
        <w:br/>
        <w:t xml:space="preserve">Het bestuur heeft een protocol opgesteld ter uitvoering van de Wet Bestuur en Toezicht Rechtspersonen (Wbtr). Dit protocol </w:t>
      </w:r>
      <w:r w:rsidR="00CA6B7A">
        <w:t>is als bijlage bij dit HR gevoegd en maakt daar deel van uit.</w:t>
      </w:r>
    </w:p>
    <w:p w14:paraId="240F78B6" w14:textId="77777777" w:rsidR="008E7DC6" w:rsidRDefault="008E7DC6" w:rsidP="008E7DC6">
      <w:pPr>
        <w:tabs>
          <w:tab w:val="center" w:pos="2939"/>
        </w:tabs>
      </w:pPr>
    </w:p>
    <w:p w14:paraId="024232DF" w14:textId="77777777" w:rsidR="00CD2E60" w:rsidRDefault="00CA6B7A" w:rsidP="00CD2E60">
      <w:pPr>
        <w:tabs>
          <w:tab w:val="center" w:pos="2939"/>
        </w:tabs>
      </w:pPr>
      <w:r>
        <w:t xml:space="preserve">1.5      </w:t>
      </w:r>
      <w:proofErr w:type="spellStart"/>
      <w:r>
        <w:t>Privacy-verklaring</w:t>
      </w:r>
      <w:proofErr w:type="spellEnd"/>
      <w:r>
        <w:t>.</w:t>
      </w:r>
      <w:r>
        <w:br/>
        <w:t xml:space="preserve">Het bestuur heeft een </w:t>
      </w:r>
      <w:proofErr w:type="spellStart"/>
      <w:r>
        <w:t>privacy-verklaring</w:t>
      </w:r>
      <w:proofErr w:type="spellEnd"/>
      <w:r>
        <w:t xml:space="preserve"> opgesteld ter uitvoering van de Algemene Verordening Gegevensbescherming (AVG), deze verklaring wordt op de website geplaatst en is als bijlage bij dit HR gevoegd en maakt daar deel van uit.</w:t>
      </w:r>
    </w:p>
    <w:p w14:paraId="4338379D" w14:textId="77777777" w:rsidR="00CD2E60" w:rsidRDefault="00CD2E60" w:rsidP="00CD2E60">
      <w:pPr>
        <w:tabs>
          <w:tab w:val="center" w:pos="2939"/>
        </w:tabs>
      </w:pPr>
    </w:p>
    <w:p w14:paraId="0096B5CA" w14:textId="40A6347B" w:rsidR="008E7DC6" w:rsidRDefault="008E7DC6" w:rsidP="00CD2E60">
      <w:pPr>
        <w:tabs>
          <w:tab w:val="center" w:pos="2939"/>
        </w:tabs>
        <w:rPr>
          <w:b/>
          <w:bCs/>
        </w:rPr>
      </w:pPr>
      <w:r>
        <w:rPr>
          <w:b/>
          <w:bCs/>
        </w:rPr>
        <w:t xml:space="preserve">Art. 2   Algemene </w:t>
      </w:r>
      <w:r w:rsidR="00924142">
        <w:rPr>
          <w:b/>
          <w:bCs/>
        </w:rPr>
        <w:t>Leden Verg</w:t>
      </w:r>
      <w:r>
        <w:rPr>
          <w:b/>
          <w:bCs/>
        </w:rPr>
        <w:t>adering</w:t>
      </w:r>
      <w:r w:rsidR="00924142">
        <w:rPr>
          <w:b/>
          <w:bCs/>
        </w:rPr>
        <w:t xml:space="preserve"> (ALV)</w:t>
      </w:r>
    </w:p>
    <w:p w14:paraId="71B76C66" w14:textId="77777777" w:rsidR="00CD2E60" w:rsidRPr="006B202B" w:rsidRDefault="00CD2E60" w:rsidP="00CD2E60">
      <w:pPr>
        <w:keepNext/>
        <w:keepLines/>
        <w:tabs>
          <w:tab w:val="center" w:pos="2939"/>
        </w:tabs>
        <w:rPr>
          <w:i/>
          <w:iCs/>
        </w:rPr>
      </w:pPr>
      <w:r w:rsidRPr="006B202B">
        <w:rPr>
          <w:i/>
          <w:iCs/>
        </w:rPr>
        <w:t>2.1.      Eindejaar vergadering</w:t>
      </w:r>
    </w:p>
    <w:p w14:paraId="24C66AA9" w14:textId="77777777" w:rsidR="00CD2E60" w:rsidRDefault="00CD2E60" w:rsidP="00CD2E60">
      <w:pPr>
        <w:keepNext/>
        <w:keepLines/>
        <w:tabs>
          <w:tab w:val="center" w:pos="2939"/>
        </w:tabs>
      </w:pPr>
      <w:r w:rsidRPr="00BF2E36">
        <w:t>Behalve de statu</w:t>
      </w:r>
      <w:r>
        <w:t>tair vereiste jaarvergadering welke uiterlijk in maart wordt gehouden, wordt in het laatste kwartaal een tweede Algemene Leden Vergadering belegd. Hierin komen in ieder geval aan de orde: het verslag van de vorige Algemene Leden Vergadering, het beleidsplan als genoemd in art. 1.2, de begroting en de contributie voor het komende jaar.</w:t>
      </w:r>
      <w:r>
        <w:br/>
      </w:r>
    </w:p>
    <w:p w14:paraId="68070E2B" w14:textId="77777777" w:rsidR="00CD2E60" w:rsidRPr="00CD2E60" w:rsidRDefault="00CD2E60" w:rsidP="00CD2E60">
      <w:pPr>
        <w:tabs>
          <w:tab w:val="center" w:pos="2939"/>
        </w:tabs>
      </w:pPr>
    </w:p>
    <w:p w14:paraId="54203101" w14:textId="77777777" w:rsidR="008E7DC6" w:rsidRDefault="008E7DC6" w:rsidP="008E7DC6">
      <w:pPr>
        <w:keepNext/>
        <w:keepLines/>
        <w:tabs>
          <w:tab w:val="center" w:pos="2939"/>
        </w:tabs>
      </w:pPr>
      <w:r w:rsidRPr="006B202B">
        <w:rPr>
          <w:i/>
          <w:iCs/>
        </w:rPr>
        <w:lastRenderedPageBreak/>
        <w:t>2.2.      Bijeenroeping</w:t>
      </w:r>
      <w:r w:rsidRPr="006B202B">
        <w:rPr>
          <w:i/>
          <w:iCs/>
        </w:rPr>
        <w:br/>
      </w:r>
      <w:r>
        <w:t>Onder schriftelijke bijeenroeping als bedoeld in art. 18, lid 1 van de statuten wordt mede verstaan bijeenroeping langs digitale weg met gebruikmaking van de e-mailadressen die daartoe door de leden zijn opgegeven.</w:t>
      </w:r>
    </w:p>
    <w:p w14:paraId="7204E72A" w14:textId="77777777" w:rsidR="008E7DC6" w:rsidRPr="003A7F09" w:rsidRDefault="008E7DC6" w:rsidP="008E7DC6">
      <w:pPr>
        <w:tabs>
          <w:tab w:val="center" w:pos="2939"/>
        </w:tabs>
      </w:pPr>
    </w:p>
    <w:p w14:paraId="200FAF27" w14:textId="77777777" w:rsidR="008E7DC6" w:rsidRDefault="008E7DC6" w:rsidP="008E7DC6">
      <w:pPr>
        <w:keepNext/>
        <w:keepLines/>
        <w:tabs>
          <w:tab w:val="center" w:pos="2939"/>
        </w:tabs>
      </w:pPr>
      <w:r w:rsidRPr="006B202B">
        <w:rPr>
          <w:i/>
          <w:iCs/>
        </w:rPr>
        <w:t>2.3.      Notulen</w:t>
      </w:r>
      <w:r w:rsidRPr="006B202B">
        <w:rPr>
          <w:i/>
          <w:iCs/>
        </w:rPr>
        <w:br/>
      </w:r>
      <w:r>
        <w:t>Het concept van de notulen van de algemene vergadering wordt binnen een maand per e-mail aan alle leden toegestuurd. Zij die geen e-mailadres hebben opgegeven ontvangen de notulen binnen 2 maanden in de brievenbus.</w:t>
      </w:r>
    </w:p>
    <w:p w14:paraId="14BF34C0" w14:textId="77777777" w:rsidR="008E7DC6" w:rsidRDefault="008E7DC6" w:rsidP="008E7DC6">
      <w:pPr>
        <w:keepNext/>
        <w:tabs>
          <w:tab w:val="center" w:pos="2939"/>
        </w:tabs>
      </w:pPr>
    </w:p>
    <w:p w14:paraId="06576B77" w14:textId="77777777" w:rsidR="008E7DC6" w:rsidRDefault="008E7DC6" w:rsidP="008E7DC6">
      <w:pPr>
        <w:keepNext/>
        <w:tabs>
          <w:tab w:val="center" w:pos="2939"/>
        </w:tabs>
      </w:pPr>
      <w:r>
        <w:rPr>
          <w:b/>
          <w:bCs/>
        </w:rPr>
        <w:t>Art. 3.  Contributie</w:t>
      </w:r>
    </w:p>
    <w:p w14:paraId="62C2732B" w14:textId="77777777" w:rsidR="008E7DC6" w:rsidRDefault="008E7DC6" w:rsidP="008E7DC6">
      <w:pPr>
        <w:keepNext/>
        <w:tabs>
          <w:tab w:val="center" w:pos="2939"/>
        </w:tabs>
      </w:pPr>
      <w:r w:rsidRPr="006B202B">
        <w:rPr>
          <w:i/>
          <w:iCs/>
        </w:rPr>
        <w:t xml:space="preserve">3.1.    </w:t>
      </w:r>
      <w:r>
        <w:rPr>
          <w:i/>
          <w:iCs/>
        </w:rPr>
        <w:t xml:space="preserve">Hoogte </w:t>
      </w:r>
    </w:p>
    <w:p w14:paraId="58C928A3" w14:textId="5B0962D8" w:rsidR="008E7DC6" w:rsidRPr="00DF1C31" w:rsidRDefault="008E7DC6" w:rsidP="008E7DC6">
      <w:pPr>
        <w:keepNext/>
        <w:tabs>
          <w:tab w:val="center" w:pos="2939"/>
        </w:tabs>
        <w:rPr>
          <w:rFonts w:cs="Times New Roman (Hoofdtekst CS)"/>
          <w:color w:val="000000" w:themeColor="text1"/>
        </w:rPr>
      </w:pPr>
      <w:r>
        <w:t xml:space="preserve">Bij de jaarlijkse vaststelling van de contributie wordt </w:t>
      </w:r>
      <w:r w:rsidR="00924142" w:rsidRPr="00924142">
        <w:t>een</w:t>
      </w:r>
      <w:r w:rsidRPr="00924142">
        <w:t xml:space="preserve"> </w:t>
      </w:r>
      <w:r>
        <w:t xml:space="preserve">onderscheid gemaakt tussen </w:t>
      </w:r>
      <w:r w:rsidRPr="00924142">
        <w:rPr>
          <w:rFonts w:cs="Times New Roman (Hoofdtekst CS)"/>
          <w:color w:val="000000" w:themeColor="text1"/>
        </w:rPr>
        <w:t>die voor</w:t>
      </w:r>
      <w:r w:rsidRPr="00924142">
        <w:rPr>
          <w:color w:val="000000" w:themeColor="text1"/>
        </w:rPr>
        <w:t xml:space="preserve"> leden die in het dorp Sint-Michielsgestel wonen en </w:t>
      </w:r>
      <w:r w:rsidRPr="00924142">
        <w:rPr>
          <w:rFonts w:cs="Times New Roman (Hoofdtekst CS)"/>
          <w:color w:val="000000" w:themeColor="text1"/>
        </w:rPr>
        <w:t>die voor</w:t>
      </w:r>
      <w:r w:rsidRPr="00924142">
        <w:rPr>
          <w:color w:val="000000" w:themeColor="text1"/>
        </w:rPr>
        <w:t xml:space="preserve"> leden die daarbuiten wonen. </w:t>
      </w:r>
      <w:r w:rsidRPr="00924142">
        <w:rPr>
          <w:rFonts w:cs="Times New Roman (Hoofdtekst CS)"/>
          <w:color w:val="000000" w:themeColor="text1"/>
        </w:rPr>
        <w:t xml:space="preserve">De leden die buiten het dorp wonen betalen </w:t>
      </w:r>
      <w:r w:rsidR="00190DD6" w:rsidRPr="00DF1C31">
        <w:rPr>
          <w:rFonts w:cs="Times New Roman (Hoofdtekst CS)"/>
          <w:color w:val="000000" w:themeColor="text1"/>
        </w:rPr>
        <w:t xml:space="preserve">naar eigen keuze ofwel </w:t>
      </w:r>
      <w:r w:rsidRPr="00DF1C31">
        <w:rPr>
          <w:rFonts w:cs="Times New Roman (Hoofdtekst CS)"/>
          <w:color w:val="000000" w:themeColor="text1"/>
        </w:rPr>
        <w:t>een hogere contributie vanwege de verzendkosten van Den Heertgang en eventuele andere documenten/publicaties</w:t>
      </w:r>
      <w:r w:rsidR="00190DD6" w:rsidRPr="00DF1C31">
        <w:rPr>
          <w:rFonts w:cs="Times New Roman (Hoofdtekst CS)"/>
          <w:color w:val="000000" w:themeColor="text1"/>
        </w:rPr>
        <w:t>, ofwel de normale contributie waarbij zij ermee instemmen deze documenten als pdf te ontvangen.</w:t>
      </w:r>
    </w:p>
    <w:p w14:paraId="546F6118" w14:textId="78F58CB4" w:rsidR="00924142" w:rsidRPr="00CD2E60" w:rsidRDefault="00924142" w:rsidP="008E7DC6">
      <w:pPr>
        <w:keepNext/>
        <w:tabs>
          <w:tab w:val="center" w:pos="2939"/>
        </w:tabs>
        <w:rPr>
          <w:rFonts w:cs="Times New Roman (Hoofdtekst CS)"/>
          <w:color w:val="000000" w:themeColor="text1"/>
        </w:rPr>
      </w:pPr>
      <w:r w:rsidRPr="00CD2E60">
        <w:rPr>
          <w:rFonts w:cs="Times New Roman (Hoofdtekst CS)"/>
          <w:color w:val="000000" w:themeColor="text1"/>
        </w:rPr>
        <w:t>Zij die in de loop van het jaar lid worden betalen per resterend kwartaal.</w:t>
      </w:r>
    </w:p>
    <w:p w14:paraId="3828E442" w14:textId="77777777" w:rsidR="008E7DC6" w:rsidRDefault="008E7DC6" w:rsidP="008E7DC6">
      <w:pPr>
        <w:keepNext/>
        <w:tabs>
          <w:tab w:val="center" w:pos="2939"/>
        </w:tabs>
      </w:pPr>
      <w:r>
        <w:rPr>
          <w:i/>
          <w:iCs/>
        </w:rPr>
        <w:br/>
        <w:t xml:space="preserve">3.2.   </w:t>
      </w:r>
      <w:r w:rsidRPr="006B202B">
        <w:rPr>
          <w:i/>
          <w:iCs/>
        </w:rPr>
        <w:t xml:space="preserve"> Inning</w:t>
      </w:r>
      <w:r w:rsidRPr="006B202B">
        <w:rPr>
          <w:i/>
          <w:iCs/>
        </w:rPr>
        <w:br/>
      </w:r>
      <w:r>
        <w:t>Aan alle leden wordt gevraagd – zonder daartoe te worden verplicht - toestemming te geven tot automatische incasso van de contributie.</w:t>
      </w:r>
      <w:r>
        <w:br/>
      </w:r>
    </w:p>
    <w:p w14:paraId="32D02203" w14:textId="77777777" w:rsidR="00CD2E60" w:rsidRDefault="008E7DC6" w:rsidP="00CD2E60">
      <w:r w:rsidRPr="006B202B">
        <w:rPr>
          <w:i/>
          <w:iCs/>
        </w:rPr>
        <w:t>3.</w:t>
      </w:r>
      <w:r>
        <w:rPr>
          <w:i/>
          <w:iCs/>
        </w:rPr>
        <w:t>3</w:t>
      </w:r>
      <w:r w:rsidRPr="006B202B">
        <w:rPr>
          <w:i/>
          <w:iCs/>
        </w:rPr>
        <w:t xml:space="preserve">      Betalingstermijn</w:t>
      </w:r>
      <w:r>
        <w:rPr>
          <w:i/>
          <w:iCs/>
        </w:rPr>
        <w:br/>
      </w:r>
      <w:r w:rsidRPr="00AE0B9E">
        <w:rPr>
          <w:rFonts w:ascii="Times New Roman" w:eastAsia="Times New Roman" w:hAnsi="Times New Roman" w:cs="Times New Roman"/>
          <w:color w:val="000000"/>
          <w:lang w:eastAsia="nl-NL"/>
        </w:rPr>
        <w:t>De automatische incasso zal worden uitgevoerd in het eerste kwartaal van het lopende boekjaar.</w:t>
      </w:r>
      <w:r>
        <w:rPr>
          <w:rFonts w:ascii="Times New Roman" w:eastAsia="Times New Roman" w:hAnsi="Times New Roman" w:cs="Times New Roman"/>
          <w:color w:val="000000"/>
          <w:lang w:eastAsia="nl-NL"/>
        </w:rPr>
        <w:t xml:space="preserve"> </w:t>
      </w:r>
      <w:r>
        <w:rPr>
          <w:rFonts w:ascii="Times New Roman" w:eastAsia="Times New Roman" w:hAnsi="Times New Roman" w:cs="Times New Roman"/>
          <w:color w:val="000000"/>
          <w:lang w:eastAsia="nl-NL"/>
        </w:rPr>
        <w:br/>
      </w:r>
      <w:r>
        <w:t>De leden die geen toestemming geven tot automatische incasso ontvangen een</w:t>
      </w:r>
      <w:r w:rsidRPr="008E7DC6">
        <w:t xml:space="preserve"> </w:t>
      </w:r>
      <w:r>
        <w:t>betalingsherinnering van de penningmeester en zijn verplicht de contributie te voldoen vóór 31 maart van het lopende jaar</w:t>
      </w:r>
      <w:r>
        <w:br/>
        <w:t xml:space="preserve"> </w:t>
      </w:r>
      <w:r w:rsidR="00CD2E60">
        <w:br/>
      </w:r>
      <w:r w:rsidR="00CD2E60" w:rsidRPr="00CD2E60">
        <w:rPr>
          <w:b/>
          <w:bCs/>
        </w:rPr>
        <w:t xml:space="preserve">Art. 4 </w:t>
      </w:r>
      <w:r w:rsidR="00CD2E60" w:rsidRPr="00CD2E60">
        <w:rPr>
          <w:b/>
          <w:bCs/>
        </w:rPr>
        <w:tab/>
        <w:t>Communicatie</w:t>
      </w:r>
    </w:p>
    <w:p w14:paraId="2A2E9D31" w14:textId="77777777" w:rsidR="00CD2E60" w:rsidRDefault="00CD2E60" w:rsidP="00CD2E60">
      <w:r w:rsidRPr="006B202B">
        <w:rPr>
          <w:i/>
          <w:iCs/>
        </w:rPr>
        <w:t>4.1.     Publicaties</w:t>
      </w:r>
      <w:r>
        <w:rPr>
          <w:i/>
          <w:iCs/>
        </w:rPr>
        <w:t xml:space="preserve"> en activiteiten</w:t>
      </w:r>
    </w:p>
    <w:p w14:paraId="013216CA" w14:textId="7E29F1CF" w:rsidR="00CD2E60" w:rsidRDefault="00CD2E60" w:rsidP="00CD2E60">
      <w:r>
        <w:t>Tot de officiële publicaties en activiteiten van de vereniging worden gerekend:</w:t>
      </w:r>
    </w:p>
    <w:p w14:paraId="1D9AF972" w14:textId="77777777" w:rsidR="00CD2E60" w:rsidRDefault="00CD2E60" w:rsidP="00CD2E60">
      <w:pPr>
        <w:pStyle w:val="Lijstalinea"/>
        <w:keepNext/>
        <w:keepLines/>
        <w:numPr>
          <w:ilvl w:val="0"/>
          <w:numId w:val="1"/>
        </w:numPr>
        <w:tabs>
          <w:tab w:val="center" w:pos="2939"/>
        </w:tabs>
      </w:pPr>
      <w:r>
        <w:t>Den Heertgang</w:t>
      </w:r>
    </w:p>
    <w:p w14:paraId="5D6047EE" w14:textId="77777777" w:rsidR="00CD2E60" w:rsidRDefault="00CD2E60" w:rsidP="00CD2E60">
      <w:pPr>
        <w:pStyle w:val="Lijstalinea"/>
        <w:keepNext/>
        <w:keepLines/>
        <w:numPr>
          <w:ilvl w:val="0"/>
          <w:numId w:val="1"/>
        </w:numPr>
        <w:tabs>
          <w:tab w:val="center" w:pos="2939"/>
        </w:tabs>
      </w:pPr>
      <w:r>
        <w:t>Heeminfo</w:t>
      </w:r>
    </w:p>
    <w:p w14:paraId="25B26E95" w14:textId="77777777" w:rsidR="00CD2E60" w:rsidRDefault="00CD2E60" w:rsidP="00CD2E60">
      <w:pPr>
        <w:pStyle w:val="Lijstalinea"/>
        <w:numPr>
          <w:ilvl w:val="0"/>
          <w:numId w:val="1"/>
        </w:numPr>
      </w:pPr>
      <w:r>
        <w:t>Website: deheerlijkheidherlaar.nl.</w:t>
      </w:r>
    </w:p>
    <w:p w14:paraId="225DD2A4" w14:textId="77777777" w:rsidR="00CD2E60" w:rsidRDefault="00CD2E60" w:rsidP="00CD2E60">
      <w:pPr>
        <w:pStyle w:val="Lijstalinea"/>
        <w:numPr>
          <w:ilvl w:val="0"/>
          <w:numId w:val="1"/>
        </w:numPr>
      </w:pPr>
      <w:r>
        <w:t>Publicaties op sociale media onder de naam “</w:t>
      </w:r>
      <w:proofErr w:type="spellStart"/>
      <w:r>
        <w:t>deheerlijkheidherlaar</w:t>
      </w:r>
      <w:proofErr w:type="spellEnd"/>
      <w:r>
        <w:t>”.</w:t>
      </w:r>
    </w:p>
    <w:p w14:paraId="111800B0" w14:textId="77777777" w:rsidR="00CD2E60" w:rsidRDefault="00CD2E60" w:rsidP="00CD2E60">
      <w:pPr>
        <w:pStyle w:val="Lijstalinea"/>
        <w:numPr>
          <w:ilvl w:val="0"/>
          <w:numId w:val="1"/>
        </w:numPr>
      </w:pPr>
      <w:r>
        <w:t>Digitale nieuwsberichten van de vereniging</w:t>
      </w:r>
    </w:p>
    <w:p w14:paraId="47FAED10" w14:textId="77777777" w:rsidR="00CD2E60" w:rsidRDefault="00CD2E60" w:rsidP="00CD2E60">
      <w:pPr>
        <w:pStyle w:val="Lijstalinea"/>
        <w:numPr>
          <w:ilvl w:val="0"/>
          <w:numId w:val="1"/>
        </w:numPr>
      </w:pPr>
      <w:r>
        <w:t>Lezingen, georganiseerd door de vereniging</w:t>
      </w:r>
    </w:p>
    <w:p w14:paraId="389D67CE" w14:textId="77777777" w:rsidR="00CD2E60" w:rsidRDefault="00CD2E60" w:rsidP="00CD2E60">
      <w:pPr>
        <w:pStyle w:val="Lijstalinea"/>
        <w:numPr>
          <w:ilvl w:val="0"/>
          <w:numId w:val="1"/>
        </w:numPr>
      </w:pPr>
      <w:r>
        <w:t>Rondleidingen en excursies, georganiseerd door de vereniging</w:t>
      </w:r>
    </w:p>
    <w:p w14:paraId="65C5A796" w14:textId="77777777" w:rsidR="00CD2E60" w:rsidRDefault="00CD2E60" w:rsidP="00CD2E60">
      <w:pPr>
        <w:pStyle w:val="Lijstalinea"/>
        <w:numPr>
          <w:ilvl w:val="0"/>
          <w:numId w:val="1"/>
        </w:numPr>
      </w:pPr>
      <w:r>
        <w:t>Overige, nog te ontwikkelen activiteiten die als zodanig door het bestuur worden aangewezen.</w:t>
      </w:r>
    </w:p>
    <w:p w14:paraId="281AD56A" w14:textId="77777777" w:rsidR="00CD2E60" w:rsidRDefault="00CD2E60" w:rsidP="00CD2E60">
      <w:pPr>
        <w:ind w:left="360"/>
      </w:pPr>
    </w:p>
    <w:p w14:paraId="2EDBE83B" w14:textId="6ABB222C" w:rsidR="008E7DC6" w:rsidRDefault="008E7DC6" w:rsidP="008462F1">
      <w:pPr>
        <w:keepNext/>
        <w:keepLines/>
      </w:pPr>
      <w:r w:rsidRPr="00CD2E60">
        <w:rPr>
          <w:i/>
          <w:iCs/>
        </w:rPr>
        <w:lastRenderedPageBreak/>
        <w:t>4.2.    Verantwoordelijkheid</w:t>
      </w:r>
      <w:r w:rsidRPr="00CD2E60">
        <w:rPr>
          <w:i/>
          <w:iCs/>
        </w:rPr>
        <w:br/>
      </w:r>
      <w:r>
        <w:t>Alle publicaties en activiteiten als bedoeld onder art. 4.1 vallen onder verantwoordelijkheid van het bestuur. Het bestuur kan – onverminderd zijn eindverantwoordelijkheid – commissies instellen ter voorbereiding of uitvoering van deze publicaties.</w:t>
      </w:r>
    </w:p>
    <w:p w14:paraId="4DCED07A" w14:textId="77777777" w:rsidR="008E7DC6" w:rsidRDefault="008E7DC6" w:rsidP="008E7DC6">
      <w:pPr>
        <w:keepNext/>
        <w:tabs>
          <w:tab w:val="center" w:pos="2939"/>
        </w:tabs>
      </w:pPr>
    </w:p>
    <w:p w14:paraId="1220C857" w14:textId="77777777" w:rsidR="008E7DC6" w:rsidRDefault="008E7DC6" w:rsidP="008E7DC6">
      <w:pPr>
        <w:keepNext/>
        <w:keepLines/>
        <w:tabs>
          <w:tab w:val="center" w:pos="2939"/>
        </w:tabs>
      </w:pPr>
      <w:r>
        <w:t>4.3.    Verspreiding</w:t>
      </w:r>
    </w:p>
    <w:p w14:paraId="0EB27A4A" w14:textId="77777777" w:rsidR="008E7DC6" w:rsidRDefault="008E7DC6" w:rsidP="008E7DC6">
      <w:pPr>
        <w:keepNext/>
        <w:keepLines/>
        <w:tabs>
          <w:tab w:val="center" w:pos="2939"/>
        </w:tabs>
      </w:pPr>
      <w:r>
        <w:t xml:space="preserve">Den Heertgang wordt in gedrukte vorm verspreid.  Leden buiten het dorp </w:t>
      </w:r>
    </w:p>
    <w:p w14:paraId="700A23B3" w14:textId="779B342A" w:rsidR="008E7DC6" w:rsidRPr="00924142" w:rsidRDefault="008E7DC6" w:rsidP="008E7DC6">
      <w:pPr>
        <w:keepNext/>
        <w:keepLines/>
        <w:tabs>
          <w:tab w:val="center" w:pos="2939"/>
        </w:tabs>
        <w:rPr>
          <w:rFonts w:cs="Times New Roman (Hoofdtekst CS)"/>
          <w:strike/>
          <w:color w:val="FF0000"/>
        </w:rPr>
      </w:pPr>
      <w:r>
        <w:t xml:space="preserve">Sint-Michielsgestel krijgen Den Heertgang </w:t>
      </w:r>
      <w:r w:rsidRPr="00924142">
        <w:rPr>
          <w:rFonts w:cs="Times New Roman (Hoofdtekst CS)"/>
          <w:color w:val="000000" w:themeColor="text1"/>
        </w:rPr>
        <w:t>per post</w:t>
      </w:r>
      <w:r w:rsidR="00924142">
        <w:rPr>
          <w:rFonts w:cs="Times New Roman (Hoofdtekst CS)"/>
          <w:color w:val="000000" w:themeColor="text1"/>
        </w:rPr>
        <w:t xml:space="preserve"> </w:t>
      </w:r>
      <w:r w:rsidRPr="00924142">
        <w:rPr>
          <w:color w:val="000000" w:themeColor="text1"/>
        </w:rPr>
        <w:t>toegestuurd</w:t>
      </w:r>
      <w:r>
        <w:t>.</w:t>
      </w:r>
    </w:p>
    <w:p w14:paraId="50B80CB3" w14:textId="136BF8F7" w:rsidR="008E7DC6" w:rsidRDefault="008E7DC6" w:rsidP="008E7DC6"/>
    <w:p w14:paraId="5AE41928" w14:textId="77689429" w:rsidR="00556732" w:rsidRPr="00D53991" w:rsidRDefault="00556732" w:rsidP="00556732">
      <w:pPr>
        <w:widowControl w:val="0"/>
        <w:tabs>
          <w:tab w:val="center" w:pos="2939"/>
        </w:tabs>
        <w:rPr>
          <w:color w:val="FF0000"/>
        </w:rPr>
      </w:pPr>
      <w:r>
        <w:t>4.4.    Externe publicaties.</w:t>
      </w:r>
      <w:r w:rsidR="00D53991">
        <w:rPr>
          <w:color w:val="FF0000"/>
        </w:rPr>
        <w:t xml:space="preserve"> </w:t>
      </w:r>
    </w:p>
    <w:p w14:paraId="7BA60738" w14:textId="77777777" w:rsidR="00556732" w:rsidRDefault="00556732" w:rsidP="00556732">
      <w:pPr>
        <w:widowControl w:val="0"/>
        <w:tabs>
          <w:tab w:val="center" w:pos="2939"/>
        </w:tabs>
      </w:pPr>
      <w:r>
        <w:t>Gedrukte externe publicaties worden ter inzage gelegd in het Heemhuis. Digitale externe publicaties worden per e-mail doorgestuurd aan leden die hiervoor toestemming hebben gegeven; dit gebeurt zonder dat de naam of mailadres van de ontvanger voor derden zichtbaar is.</w:t>
      </w:r>
    </w:p>
    <w:p w14:paraId="110EEF0C" w14:textId="171583F7" w:rsidR="00CA6B7A" w:rsidRPr="00CA6B7A" w:rsidRDefault="00CA6B7A" w:rsidP="008E7DC6">
      <w:pPr>
        <w:rPr>
          <w:color w:val="FF0000"/>
        </w:rPr>
      </w:pPr>
    </w:p>
    <w:p w14:paraId="4C383449" w14:textId="77777777" w:rsidR="00556732" w:rsidRPr="006B202B" w:rsidRDefault="00556732" w:rsidP="00556732">
      <w:pPr>
        <w:keepNext/>
        <w:tabs>
          <w:tab w:val="center" w:pos="2939"/>
        </w:tabs>
        <w:rPr>
          <w:b/>
          <w:bCs/>
        </w:rPr>
      </w:pPr>
      <w:r>
        <w:rPr>
          <w:b/>
          <w:bCs/>
        </w:rPr>
        <w:t>Art. 5.   Activiteiten</w:t>
      </w:r>
    </w:p>
    <w:p w14:paraId="233AAF69" w14:textId="77777777" w:rsidR="00556732" w:rsidRDefault="00556732" w:rsidP="00556732">
      <w:pPr>
        <w:keepNext/>
        <w:tabs>
          <w:tab w:val="center" w:pos="2939"/>
        </w:tabs>
      </w:pPr>
      <w:r>
        <w:t>5.1.   Inloopavonden</w:t>
      </w:r>
    </w:p>
    <w:p w14:paraId="1D680F49" w14:textId="77777777" w:rsidR="00556732" w:rsidRDefault="00556732" w:rsidP="00556732">
      <w:pPr>
        <w:keepNext/>
        <w:tabs>
          <w:tab w:val="center" w:pos="2939"/>
        </w:tabs>
      </w:pPr>
      <w:r>
        <w:t xml:space="preserve">Elke dinsdagavond wordt het Heemhuis opengesteld voor alle leden. </w:t>
      </w:r>
    </w:p>
    <w:p w14:paraId="3C1F2994" w14:textId="77777777" w:rsidR="00556732" w:rsidRDefault="00556732" w:rsidP="00556732">
      <w:pPr>
        <w:keepNext/>
        <w:tabs>
          <w:tab w:val="center" w:pos="2939"/>
        </w:tabs>
      </w:pPr>
    </w:p>
    <w:p w14:paraId="128AE63D" w14:textId="77777777" w:rsidR="00556732" w:rsidRDefault="00556732" w:rsidP="00556732">
      <w:pPr>
        <w:keepNext/>
        <w:tabs>
          <w:tab w:val="center" w:pos="2939"/>
        </w:tabs>
      </w:pPr>
      <w:r>
        <w:t>5.2.   Lezingen</w:t>
      </w:r>
    </w:p>
    <w:p w14:paraId="75AF72F8" w14:textId="760EEC1E" w:rsidR="00556732" w:rsidRDefault="00924142" w:rsidP="00556732">
      <w:pPr>
        <w:keepNext/>
        <w:tabs>
          <w:tab w:val="center" w:pos="2939"/>
        </w:tabs>
      </w:pPr>
      <w:r>
        <w:t xml:space="preserve">Het bestuur </w:t>
      </w:r>
      <w:r w:rsidR="00556732">
        <w:t>organiseert enkele malen per jaar een lezing voor de leden en eventuele externe belangstellenden. Leden hebben gratis toegang.</w:t>
      </w:r>
    </w:p>
    <w:p w14:paraId="66DA98DD" w14:textId="77777777" w:rsidR="00556732" w:rsidRDefault="00556732" w:rsidP="00556732">
      <w:pPr>
        <w:keepNext/>
        <w:tabs>
          <w:tab w:val="center" w:pos="2939"/>
        </w:tabs>
      </w:pPr>
    </w:p>
    <w:p w14:paraId="6B275164" w14:textId="77777777" w:rsidR="00556732" w:rsidRDefault="00556732" w:rsidP="00556732">
      <w:pPr>
        <w:keepNext/>
        <w:tabs>
          <w:tab w:val="center" w:pos="2939"/>
        </w:tabs>
      </w:pPr>
      <w:r>
        <w:t>5.3.   Open Monumentendag</w:t>
      </w:r>
    </w:p>
    <w:p w14:paraId="5E6A53E0" w14:textId="2F746669" w:rsidR="00556732" w:rsidRDefault="00924142" w:rsidP="00556732">
      <w:pPr>
        <w:keepNext/>
        <w:tabs>
          <w:tab w:val="center" w:pos="2939"/>
        </w:tabs>
      </w:pPr>
      <w:r w:rsidRPr="00CD2E60">
        <w:rPr>
          <w:color w:val="000000" w:themeColor="text1"/>
        </w:rPr>
        <w:t xml:space="preserve">De vereniging </w:t>
      </w:r>
      <w:r w:rsidR="00556732">
        <w:t>organiseert jaarlijks tijdens de Open Monumentendag een activiteit voor leden en externe belangstellenden.</w:t>
      </w:r>
    </w:p>
    <w:p w14:paraId="30209D9B" w14:textId="77777777" w:rsidR="00556732" w:rsidRDefault="00556732" w:rsidP="00556732">
      <w:pPr>
        <w:keepNext/>
        <w:tabs>
          <w:tab w:val="center" w:pos="2939"/>
        </w:tabs>
      </w:pPr>
    </w:p>
    <w:p w14:paraId="6E4B05FE" w14:textId="64464E7F" w:rsidR="00556732" w:rsidRDefault="00556732" w:rsidP="00556732">
      <w:pPr>
        <w:keepNext/>
        <w:tabs>
          <w:tab w:val="center" w:pos="2939"/>
        </w:tabs>
      </w:pPr>
      <w:r>
        <w:t>5.4.    Exposities</w:t>
      </w:r>
      <w:r>
        <w:br/>
        <w:t>Exposities die door de vereniging zijn georganiseerd en/</w:t>
      </w:r>
      <w:r w:rsidR="00BD2F67">
        <w:t>of die</w:t>
      </w:r>
      <w:r>
        <w:t xml:space="preserve"> in het bezit zijn van de vereniging, kunnen tegen voorwaarden ter beschikking worden gesteld aan derde partijen. </w:t>
      </w:r>
    </w:p>
    <w:p w14:paraId="4F31D470" w14:textId="77777777" w:rsidR="00556732" w:rsidRDefault="00556732" w:rsidP="00556732">
      <w:pPr>
        <w:tabs>
          <w:tab w:val="center" w:pos="2939"/>
        </w:tabs>
      </w:pPr>
    </w:p>
    <w:p w14:paraId="1A43D998" w14:textId="7E55DA26" w:rsidR="00556732" w:rsidRDefault="00556732" w:rsidP="00556732">
      <w:pPr>
        <w:tabs>
          <w:tab w:val="center" w:pos="2939"/>
        </w:tabs>
      </w:pPr>
      <w:r w:rsidRPr="00BF2E36">
        <w:tab/>
      </w:r>
    </w:p>
    <w:p w14:paraId="1C17A236" w14:textId="77777777" w:rsidR="00CA6B7A" w:rsidRDefault="005F48EE" w:rsidP="00556732">
      <w:r w:rsidRPr="005F48EE">
        <w:rPr>
          <w:b/>
          <w:bCs/>
        </w:rPr>
        <w:t>Bijlage</w:t>
      </w:r>
      <w:r w:rsidR="00CA6B7A">
        <w:rPr>
          <w:b/>
          <w:bCs/>
        </w:rPr>
        <w:t>n</w:t>
      </w:r>
      <w:r w:rsidRPr="005F48EE">
        <w:rPr>
          <w:b/>
          <w:bCs/>
        </w:rPr>
        <w:t>:</w:t>
      </w:r>
      <w:r>
        <w:t xml:space="preserve"> </w:t>
      </w:r>
    </w:p>
    <w:p w14:paraId="37FF675F" w14:textId="61768D4D" w:rsidR="00556732" w:rsidRDefault="005F48EE" w:rsidP="00CA6B7A">
      <w:pPr>
        <w:pStyle w:val="Lijstalinea"/>
        <w:numPr>
          <w:ilvl w:val="0"/>
          <w:numId w:val="15"/>
        </w:numPr>
        <w:rPr>
          <w:lang w:val="en-US"/>
        </w:rPr>
      </w:pPr>
      <w:proofErr w:type="spellStart"/>
      <w:r w:rsidRPr="00CA6B7A">
        <w:rPr>
          <w:lang w:val="en-US"/>
        </w:rPr>
        <w:t>Wbtr</w:t>
      </w:r>
      <w:proofErr w:type="spellEnd"/>
      <w:r w:rsidRPr="00CA6B7A">
        <w:rPr>
          <w:lang w:val="en-US"/>
        </w:rPr>
        <w:t xml:space="preserve">-protocol </w:t>
      </w:r>
      <w:proofErr w:type="spellStart"/>
      <w:r w:rsidRPr="00CA6B7A">
        <w:rPr>
          <w:lang w:val="en-US"/>
        </w:rPr>
        <w:t>d.d.</w:t>
      </w:r>
      <w:proofErr w:type="spellEnd"/>
      <w:r w:rsidRPr="00CA6B7A">
        <w:rPr>
          <w:lang w:val="en-US"/>
        </w:rPr>
        <w:t xml:space="preserve"> 12 </w:t>
      </w:r>
      <w:proofErr w:type="spellStart"/>
      <w:r w:rsidRPr="00CA6B7A">
        <w:rPr>
          <w:lang w:val="en-US"/>
        </w:rPr>
        <w:t>juli</w:t>
      </w:r>
      <w:proofErr w:type="spellEnd"/>
      <w:r w:rsidRPr="00CA6B7A">
        <w:rPr>
          <w:lang w:val="en-US"/>
        </w:rPr>
        <w:t xml:space="preserve"> 2021</w:t>
      </w:r>
    </w:p>
    <w:p w14:paraId="63094470" w14:textId="0614083B" w:rsidR="00CA6B7A" w:rsidRPr="00CD2E60" w:rsidRDefault="00924142" w:rsidP="00CA6B7A">
      <w:pPr>
        <w:pStyle w:val="Lijstalinea"/>
        <w:numPr>
          <w:ilvl w:val="0"/>
          <w:numId w:val="15"/>
        </w:numPr>
        <w:rPr>
          <w:color w:val="000000" w:themeColor="text1"/>
        </w:rPr>
      </w:pPr>
      <w:r w:rsidRPr="00CD2E60">
        <w:rPr>
          <w:color w:val="000000" w:themeColor="text1"/>
        </w:rPr>
        <w:t>Privacyverklaring</w:t>
      </w:r>
      <w:r w:rsidR="00CA6B7A" w:rsidRPr="00CD2E60">
        <w:rPr>
          <w:color w:val="000000" w:themeColor="text1"/>
        </w:rPr>
        <w:t xml:space="preserve"> </w:t>
      </w:r>
      <w:r w:rsidR="000776A3" w:rsidRPr="00CD2E60">
        <w:rPr>
          <w:color w:val="000000" w:themeColor="text1"/>
        </w:rPr>
        <w:t>d.d. 13 mei 2024</w:t>
      </w:r>
    </w:p>
    <w:p w14:paraId="5C0E819E" w14:textId="338F759A" w:rsidR="005F48EE" w:rsidRPr="000776A3" w:rsidRDefault="005F48EE" w:rsidP="00556732"/>
    <w:p w14:paraId="219F73E2" w14:textId="77777777" w:rsidR="005F48EE" w:rsidRPr="000776A3" w:rsidRDefault="005F48EE" w:rsidP="00556732"/>
    <w:p w14:paraId="3E857423" w14:textId="77777777" w:rsidR="005F48EE" w:rsidRPr="000776A3" w:rsidRDefault="005F48EE" w:rsidP="00556732">
      <w:pPr>
        <w:rPr>
          <w:b/>
          <w:bCs/>
        </w:rPr>
      </w:pPr>
    </w:p>
    <w:p w14:paraId="47695F83" w14:textId="77777777" w:rsidR="005F48EE" w:rsidRPr="000776A3" w:rsidRDefault="005F48EE" w:rsidP="00556732">
      <w:pPr>
        <w:rPr>
          <w:b/>
          <w:bCs/>
        </w:rPr>
      </w:pPr>
    </w:p>
    <w:p w14:paraId="04DCC137" w14:textId="77777777" w:rsidR="005F48EE" w:rsidRPr="000776A3" w:rsidRDefault="005F48EE" w:rsidP="00556732">
      <w:pPr>
        <w:rPr>
          <w:b/>
          <w:bCs/>
        </w:rPr>
      </w:pPr>
    </w:p>
    <w:p w14:paraId="39B8863E" w14:textId="39527A76" w:rsidR="00924142" w:rsidRPr="00CD2E60" w:rsidRDefault="00924142" w:rsidP="00556732">
      <w:pPr>
        <w:rPr>
          <w:b/>
          <w:bCs/>
          <w:color w:val="000000" w:themeColor="text1"/>
        </w:rPr>
      </w:pPr>
      <w:r w:rsidRPr="00CD2E60">
        <w:rPr>
          <w:b/>
          <w:bCs/>
          <w:color w:val="000000" w:themeColor="text1"/>
        </w:rPr>
        <w:t xml:space="preserve">Gewijzigd </w:t>
      </w:r>
      <w:r w:rsidR="005643AE">
        <w:rPr>
          <w:b/>
          <w:bCs/>
          <w:color w:val="000000" w:themeColor="text1"/>
        </w:rPr>
        <w:t xml:space="preserve">vastgesteld </w:t>
      </w:r>
      <w:r w:rsidRPr="00CD2E60">
        <w:rPr>
          <w:b/>
          <w:bCs/>
          <w:color w:val="000000" w:themeColor="text1"/>
        </w:rPr>
        <w:t xml:space="preserve">door de Algemene Leden Vergadering </w:t>
      </w:r>
      <w:r w:rsidR="00CD2E60" w:rsidRPr="00CD2E60">
        <w:rPr>
          <w:b/>
          <w:bCs/>
          <w:color w:val="000000" w:themeColor="text1"/>
        </w:rPr>
        <w:t>d.d</w:t>
      </w:r>
      <w:r w:rsidR="00DF1C31">
        <w:rPr>
          <w:b/>
          <w:bCs/>
          <w:color w:val="000000" w:themeColor="text1"/>
        </w:rPr>
        <w:t>. 15-11-</w:t>
      </w:r>
      <w:r w:rsidR="008462F1">
        <w:rPr>
          <w:b/>
          <w:bCs/>
          <w:color w:val="000000" w:themeColor="text1"/>
        </w:rPr>
        <w:t>202</w:t>
      </w:r>
      <w:r w:rsidR="00DF1C31">
        <w:rPr>
          <w:b/>
          <w:bCs/>
          <w:color w:val="000000" w:themeColor="text1"/>
        </w:rPr>
        <w:t>5</w:t>
      </w:r>
    </w:p>
    <w:p w14:paraId="54EABBEC" w14:textId="6FA208A6" w:rsidR="005F48EE" w:rsidRDefault="005F48EE">
      <w:pPr>
        <w:rPr>
          <w:b/>
          <w:bCs/>
        </w:rPr>
      </w:pPr>
      <w:r>
        <w:rPr>
          <w:b/>
          <w:bCs/>
        </w:rPr>
        <w:br w:type="page"/>
      </w:r>
    </w:p>
    <w:p w14:paraId="54E6F91C" w14:textId="77777777" w:rsidR="005F48EE" w:rsidRDefault="005F48EE" w:rsidP="005F48EE">
      <w:pPr>
        <w:pStyle w:val="HoofdtekstA"/>
        <w:rPr>
          <w:rFonts w:ascii="Calibri" w:eastAsia="Calibri" w:hAnsi="Calibri" w:cs="Calibri"/>
          <w:b/>
          <w:bCs/>
          <w:sz w:val="30"/>
          <w:szCs w:val="30"/>
        </w:rPr>
      </w:pPr>
      <w:r>
        <w:rPr>
          <w:rFonts w:ascii="Calibri" w:hAnsi="Calibri"/>
          <w:b/>
          <w:bCs/>
          <w:sz w:val="30"/>
          <w:szCs w:val="30"/>
        </w:rPr>
        <w:lastRenderedPageBreak/>
        <w:t>Heemkundevereniging De Heerlijkheid Herlaar</w:t>
      </w:r>
    </w:p>
    <w:p w14:paraId="3BEF9850" w14:textId="77777777" w:rsidR="005F48EE" w:rsidRDefault="005F48EE" w:rsidP="005F48EE">
      <w:pPr>
        <w:pStyle w:val="HoofdtekstA"/>
        <w:rPr>
          <w:rFonts w:ascii="Calibri" w:eastAsia="Calibri" w:hAnsi="Calibri" w:cs="Calibri"/>
        </w:rPr>
      </w:pPr>
    </w:p>
    <w:p w14:paraId="71B3198A" w14:textId="77777777" w:rsidR="005F48EE" w:rsidRDefault="005F48EE" w:rsidP="005F48EE">
      <w:pPr>
        <w:pStyle w:val="HoofdtekstA"/>
        <w:rPr>
          <w:rFonts w:ascii="Calibri" w:eastAsia="Calibri" w:hAnsi="Calibri" w:cs="Calibri"/>
          <w:b/>
          <w:bCs/>
          <w:sz w:val="26"/>
          <w:szCs w:val="26"/>
        </w:rPr>
      </w:pPr>
      <w:r>
        <w:rPr>
          <w:rFonts w:ascii="Calibri" w:hAnsi="Calibri"/>
          <w:b/>
          <w:bCs/>
          <w:sz w:val="26"/>
          <w:szCs w:val="26"/>
        </w:rPr>
        <w:t>WBTR-protocol.</w:t>
      </w:r>
    </w:p>
    <w:p w14:paraId="7EE7B339" w14:textId="77777777" w:rsidR="005F48EE" w:rsidRDefault="005F48EE" w:rsidP="005F48EE">
      <w:pPr>
        <w:pStyle w:val="HoofdtekstA"/>
      </w:pPr>
    </w:p>
    <w:p w14:paraId="19D387B9" w14:textId="77777777" w:rsidR="005F48EE" w:rsidRDefault="005F48EE" w:rsidP="005F48EE">
      <w:pPr>
        <w:pStyle w:val="HoofdtekstA"/>
        <w:numPr>
          <w:ilvl w:val="0"/>
          <w:numId w:val="3"/>
        </w:numPr>
        <w:rPr>
          <w:rFonts w:ascii="Calibri" w:hAnsi="Calibri"/>
          <w:b/>
          <w:bCs/>
        </w:rPr>
      </w:pPr>
      <w:r>
        <w:rPr>
          <w:rFonts w:ascii="Calibri" w:hAnsi="Calibri"/>
          <w:b/>
          <w:bCs/>
          <w:u w:val="single"/>
        </w:rPr>
        <w:t>Bestuursmodel en stemrecht</w:t>
      </w:r>
    </w:p>
    <w:p w14:paraId="630A7AFA" w14:textId="77777777" w:rsidR="005F48EE" w:rsidRDefault="005F48EE" w:rsidP="005F48EE">
      <w:pPr>
        <w:pStyle w:val="HoofdtekstA"/>
        <w:rPr>
          <w:sz w:val="28"/>
          <w:szCs w:val="28"/>
        </w:rPr>
      </w:pPr>
    </w:p>
    <w:p w14:paraId="241CC08F"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color w:val="555555"/>
          <w:sz w:val="22"/>
          <w:szCs w:val="22"/>
          <w:u w:color="555555"/>
        </w:rPr>
        <w:t xml:space="preserve">Het bestuur heeft de statuten beoordeeld. Wij hebben een collegiaal bestuur (voorzitter, secretaris, penningmeester en 2 bestuursleden), dat is belast met de dagelijkse leiding, de uitvoering van de besluiten en de voorbereiding van de besluitvorming in het bestuur. Bestuursbesluiten worden genomen bij meerderheid van stemmen; daarbij dient minstens de helft van de bestuursleden aanwezig te zijn. Iedere bestuurder heeft één stem. </w:t>
      </w:r>
    </w:p>
    <w:p w14:paraId="7E13EB76"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rPr>
      </w:pPr>
      <w:r>
        <w:rPr>
          <w:rFonts w:ascii="Calibri" w:hAnsi="Calibri"/>
          <w:color w:val="555555"/>
          <w:sz w:val="22"/>
          <w:szCs w:val="22"/>
          <w:u w:color="555555"/>
        </w:rPr>
        <w:t>Het bestuur ziet geen aanleiding de statuten op bovenstaande punten te wijzigen.</w:t>
      </w:r>
    </w:p>
    <w:p w14:paraId="5D3D12F0" w14:textId="3DE82506"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color w:val="555555"/>
          <w:sz w:val="22"/>
          <w:szCs w:val="22"/>
          <w:u w:color="555555"/>
        </w:rPr>
        <w:t>Omdat de financiële belangen binnen de heemkundevereniging beperkt zijn, ziet het bestuur bovendien geen aanleiding tot het instellen van een Raad van Toezicht of Raad van Commissarissen.</w:t>
      </w:r>
    </w:p>
    <w:p w14:paraId="0B0C71CF"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Calibri" w:eastAsia="Calibri" w:hAnsi="Calibri" w:cs="Calibri"/>
          <w:color w:val="555555"/>
          <w:sz w:val="22"/>
          <w:szCs w:val="22"/>
          <w:u w:color="555555"/>
        </w:rPr>
      </w:pPr>
    </w:p>
    <w:p w14:paraId="7776C5E6" w14:textId="77777777" w:rsidR="005F48EE" w:rsidRPr="005F48EE" w:rsidRDefault="005F48EE" w:rsidP="005F48EE">
      <w:pPr>
        <w:pStyle w:val="HoofdtekstA"/>
        <w:numPr>
          <w:ilvl w:val="0"/>
          <w:numId w:val="3"/>
        </w:numPr>
        <w:rPr>
          <w:rFonts w:ascii="Calibri" w:hAnsi="Calibri"/>
          <w:b/>
          <w:bCs/>
          <w:u w:val="single"/>
        </w:rPr>
      </w:pPr>
      <w:r w:rsidRPr="005F48EE">
        <w:rPr>
          <w:rFonts w:ascii="Calibri" w:hAnsi="Calibri"/>
          <w:b/>
          <w:bCs/>
          <w:u w:val="single"/>
        </w:rPr>
        <w:t>Aansprakelijkheid</w:t>
      </w:r>
    </w:p>
    <w:p w14:paraId="2292EF22" w14:textId="77777777" w:rsidR="005F48EE" w:rsidRPr="005F48EE" w:rsidRDefault="005F48EE" w:rsidP="005F48EE">
      <w:pPr>
        <w:pStyle w:val="HoofdtekstA"/>
        <w:ind w:left="330"/>
        <w:rPr>
          <w:rFonts w:ascii="Calibri" w:hAnsi="Calibri"/>
          <w:b/>
          <w:bCs/>
          <w:u w:val="single"/>
        </w:rPr>
      </w:pPr>
    </w:p>
    <w:p w14:paraId="79ECB873"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color w:val="555555"/>
          <w:sz w:val="22"/>
          <w:szCs w:val="22"/>
          <w:u w:color="555555"/>
        </w:rPr>
        <w:t>De bestuursleden zijn zich bewust van het grote belang van een behoorlijke taakvervulling en van het feit dat zij bij financieel wanbeleid, waaronder een faillissement, in privé (hoofdelijk) aansprakelijk gesteld kunnen worden. Om die reden dienen taken naar behoren te worden uitgevoerd, zal schade voorkomen worden, zullen risico’s van handelen of nalaten in de bestuursvergaderingen worden besproken, zullen zo nodig adequate verzekeringen worden afgesloten, zal onderling verantwoording worden afgelegd en zullen de geldstromen en financiën gecontroleerd en bewaakt worden. Om aansprakelijkheid te voorkomen en/of zoveel als mogelijk te beperken, zullen -indien dat noodzakelijk wordt geacht- binnen het bestuur nadere afspraken worden gemaakt.</w:t>
      </w:r>
    </w:p>
    <w:p w14:paraId="096D1076"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p>
    <w:p w14:paraId="381D3BEF" w14:textId="04E7BC2D"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color w:val="555555"/>
          <w:sz w:val="22"/>
          <w:szCs w:val="22"/>
          <w:u w:color="555555"/>
        </w:rPr>
        <w:t>Wat het financieel beheer betreft gelden de volgende regels.</w:t>
      </w:r>
    </w:p>
    <w:p w14:paraId="54911B16" w14:textId="27C7E5C2" w:rsidR="005F48EE" w:rsidRDefault="005F48EE" w:rsidP="005F48EE">
      <w:pPr>
        <w:numPr>
          <w:ilvl w:val="0"/>
          <w:numId w:val="6"/>
        </w:numPr>
        <w:pBdr>
          <w:top w:val="nil"/>
          <w:left w:val="nil"/>
          <w:bottom w:val="nil"/>
          <w:right w:val="nil"/>
          <w:between w:val="nil"/>
          <w:bar w:val="nil"/>
        </w:pBdr>
        <w:shd w:val="clear" w:color="auto" w:fill="FFFFFF"/>
        <w:ind w:left="393"/>
        <w:rPr>
          <w:rFonts w:ascii="Calibri" w:hAnsi="Calibri"/>
          <w:sz w:val="22"/>
          <w:szCs w:val="22"/>
        </w:rPr>
      </w:pPr>
      <w:r>
        <w:rPr>
          <w:rFonts w:ascii="Calibri" w:hAnsi="Calibri"/>
          <w:color w:val="555555"/>
          <w:sz w:val="22"/>
          <w:szCs w:val="22"/>
          <w:u w:color="555555"/>
        </w:rPr>
        <w:t xml:space="preserve">Contant geldverkeer wordt zoveel mogelijk beperkt; binnenkomende contante gelden worden door de penningmeester z.s.m. afgestort onder vermelding van de begrotingspost waarop deze worden geboekt. </w:t>
      </w:r>
    </w:p>
    <w:p w14:paraId="5DC8FDF9" w14:textId="59464D4D" w:rsidR="005F48EE" w:rsidRDefault="005F48EE" w:rsidP="005F48EE">
      <w:pPr>
        <w:numPr>
          <w:ilvl w:val="0"/>
          <w:numId w:val="6"/>
        </w:numPr>
        <w:pBdr>
          <w:top w:val="nil"/>
          <w:left w:val="nil"/>
          <w:bottom w:val="nil"/>
          <w:right w:val="nil"/>
          <w:between w:val="nil"/>
          <w:bar w:val="nil"/>
        </w:pBdr>
        <w:shd w:val="clear" w:color="auto" w:fill="FFFFFF"/>
        <w:ind w:left="393"/>
        <w:rPr>
          <w:rFonts w:ascii="Calibri" w:hAnsi="Calibri"/>
          <w:sz w:val="22"/>
          <w:szCs w:val="22"/>
        </w:rPr>
      </w:pPr>
      <w:r>
        <w:rPr>
          <w:rFonts w:ascii="Calibri" w:hAnsi="Calibri"/>
          <w:color w:val="555555"/>
          <w:sz w:val="22"/>
          <w:szCs w:val="22"/>
          <w:u w:color="555555"/>
        </w:rPr>
        <w:t>Het maximale bedrag dat in kas mag zijn bedraagt € 250, bijzondere omstandigheden daargelaten.</w:t>
      </w:r>
    </w:p>
    <w:p w14:paraId="02C41147" w14:textId="77777777" w:rsidR="005F48EE" w:rsidRDefault="005F48EE" w:rsidP="005F48EE">
      <w:pPr>
        <w:numPr>
          <w:ilvl w:val="0"/>
          <w:numId w:val="6"/>
        </w:numPr>
        <w:pBdr>
          <w:top w:val="nil"/>
          <w:left w:val="nil"/>
          <w:bottom w:val="nil"/>
          <w:right w:val="nil"/>
          <w:between w:val="nil"/>
          <w:bar w:val="nil"/>
        </w:pBdr>
        <w:shd w:val="clear" w:color="auto" w:fill="FFFFFF"/>
        <w:ind w:left="393"/>
        <w:rPr>
          <w:rFonts w:ascii="Calibri" w:hAnsi="Calibri"/>
          <w:sz w:val="22"/>
          <w:szCs w:val="22"/>
        </w:rPr>
      </w:pPr>
      <w:r>
        <w:rPr>
          <w:rFonts w:ascii="Calibri" w:hAnsi="Calibri"/>
          <w:color w:val="555555"/>
          <w:sz w:val="22"/>
          <w:szCs w:val="22"/>
          <w:u w:color="555555"/>
        </w:rPr>
        <w:t>Onkosten van bestuursleden dienen vooraf door de penningmeester te worden goedgekeurd en worden schriftelijk bij de penningmeester gedeclareerd, voorzien van bonnetjes. Onkostenvergoedingen aan de penningmeester dienen vooraf te worden goedgekeurd door de voorzitter of de secretaris en mogen pas worden uitbetaald na fiattering door de voorzitter of de secretaris.</w:t>
      </w:r>
    </w:p>
    <w:p w14:paraId="36D77FC6"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Calibri" w:eastAsia="Calibri" w:hAnsi="Calibri" w:cs="Calibri"/>
          <w:b/>
          <w:bCs/>
          <w:color w:val="555555"/>
          <w:sz w:val="22"/>
          <w:szCs w:val="22"/>
          <w:u w:color="555555"/>
        </w:rPr>
      </w:pPr>
    </w:p>
    <w:p w14:paraId="044DA481"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b/>
          <w:bCs/>
          <w:color w:val="555555"/>
          <w:sz w:val="22"/>
          <w:szCs w:val="22"/>
          <w:u w:color="555555"/>
        </w:rPr>
        <w:t>3</w:t>
      </w:r>
      <w:r>
        <w:rPr>
          <w:rFonts w:ascii="Calibri" w:hAnsi="Calibri"/>
          <w:b/>
          <w:bCs/>
          <w:color w:val="555555"/>
          <w:sz w:val="22"/>
          <w:szCs w:val="22"/>
          <w:u w:color="555555"/>
        </w:rPr>
        <w:tab/>
      </w:r>
      <w:r>
        <w:rPr>
          <w:rFonts w:ascii="Calibri" w:hAnsi="Calibri"/>
          <w:b/>
          <w:bCs/>
          <w:color w:val="555555"/>
          <w:sz w:val="22"/>
          <w:szCs w:val="22"/>
          <w:u w:val="single" w:color="555555"/>
        </w:rPr>
        <w:t>Het belang van de heemkundevereniging staat voorop</w:t>
      </w:r>
    </w:p>
    <w:p w14:paraId="31AC9D9D"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p>
    <w:p w14:paraId="46276514"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r>
        <w:rPr>
          <w:rFonts w:ascii="Calibri" w:hAnsi="Calibri"/>
          <w:color w:val="555555"/>
          <w:sz w:val="22"/>
          <w:szCs w:val="22"/>
          <w:u w:color="555555"/>
        </w:rPr>
        <w:t xml:space="preserve">Niet het eigen belang van een bestuurder en/of zijn persoonlijke en zakelijke belangen staan voorop, maar het belang van de heemkundevereniging staat altijd voorop. </w:t>
      </w:r>
      <w:proofErr w:type="gramStart"/>
      <w:r>
        <w:rPr>
          <w:rFonts w:ascii="Calibri" w:hAnsi="Calibri"/>
          <w:color w:val="555555"/>
          <w:sz w:val="22"/>
          <w:szCs w:val="22"/>
          <w:u w:color="555555"/>
        </w:rPr>
        <w:t>Indien</w:t>
      </w:r>
      <w:proofErr w:type="gramEnd"/>
      <w:r>
        <w:rPr>
          <w:rFonts w:ascii="Calibri" w:hAnsi="Calibri"/>
          <w:color w:val="555555"/>
          <w:sz w:val="22"/>
          <w:szCs w:val="22"/>
          <w:u w:color="555555"/>
        </w:rPr>
        <w:t xml:space="preserve"> op enig moment sprake is van een schijn van belangenverstrengeling dan wel van een situatie waarbij sprake zou kunnen zijn van overlappende belangen, dient dat in een bestuursvergadering besproken en genotuleerd te worden. Het bestuur besluit of sprake is van een onwenselijke situatie en neemt daarover een besluit.</w:t>
      </w:r>
    </w:p>
    <w:p w14:paraId="705D9052"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Calibri" w:eastAsia="Calibri" w:hAnsi="Calibri" w:cs="Calibri"/>
          <w:color w:val="555555"/>
          <w:sz w:val="22"/>
          <w:szCs w:val="22"/>
          <w:u w:color="555555"/>
        </w:rPr>
      </w:pPr>
    </w:p>
    <w:p w14:paraId="507694BF" w14:textId="77777777" w:rsidR="005F48EE" w:rsidRDefault="005F48EE" w:rsidP="005F48EE">
      <w:pPr>
        <w:keepNext/>
        <w:numPr>
          <w:ilvl w:val="0"/>
          <w:numId w:val="8"/>
        </w:numPr>
        <w:pBdr>
          <w:top w:val="nil"/>
          <w:left w:val="nil"/>
          <w:bottom w:val="nil"/>
          <w:right w:val="nil"/>
          <w:between w:val="nil"/>
          <w:bar w:val="nil"/>
        </w:pBdr>
        <w:shd w:val="clear" w:color="auto" w:fill="FFFFFF"/>
        <w:ind w:left="567"/>
        <w:rPr>
          <w:rFonts w:ascii="Calibri" w:hAnsi="Calibri"/>
          <w:b/>
          <w:bCs/>
          <w:sz w:val="22"/>
          <w:szCs w:val="22"/>
        </w:rPr>
      </w:pPr>
      <w:r>
        <w:rPr>
          <w:rFonts w:ascii="Calibri" w:hAnsi="Calibri"/>
          <w:b/>
          <w:bCs/>
          <w:color w:val="555555"/>
          <w:sz w:val="22"/>
          <w:szCs w:val="22"/>
          <w:u w:val="single" w:color="555555"/>
        </w:rPr>
        <w:lastRenderedPageBreak/>
        <w:t>Tegenstrijdig belang regeling</w:t>
      </w:r>
    </w:p>
    <w:p w14:paraId="70354012" w14:textId="77777777" w:rsidR="005F48EE" w:rsidRDefault="005F48EE" w:rsidP="005F48EE">
      <w:pPr>
        <w:keepN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Calibri" w:hAnsi="Calibri" w:cs="Calibri"/>
          <w:color w:val="555555"/>
          <w:sz w:val="22"/>
          <w:szCs w:val="22"/>
          <w:u w:color="555555"/>
        </w:rPr>
      </w:pPr>
    </w:p>
    <w:p w14:paraId="45E7E6D4" w14:textId="002496DF" w:rsidR="005F48EE" w:rsidRDefault="005F48EE" w:rsidP="005F48EE">
      <w:pPr>
        <w:keepN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
        <w:outlineLvl w:val="2"/>
        <w:rPr>
          <w:rFonts w:ascii="Calibri" w:eastAsia="Calibri" w:hAnsi="Calibri" w:cs="Calibri"/>
          <w:color w:val="555555"/>
          <w:sz w:val="22"/>
          <w:szCs w:val="22"/>
          <w:u w:color="555555"/>
        </w:rPr>
      </w:pPr>
      <w:r>
        <w:rPr>
          <w:rFonts w:ascii="Calibri" w:hAnsi="Calibri"/>
          <w:color w:val="555555"/>
          <w:sz w:val="22"/>
          <w:szCs w:val="22"/>
          <w:u w:color="555555"/>
        </w:rPr>
        <w:t>Indien sprake is van een schijn van belangenverstrengeling, zal de betreffende bestuurder niet deelnemen aan de beraadslaging en het daaropvolgende besluit op de bestuursvergadering.</w:t>
      </w:r>
    </w:p>
    <w:p w14:paraId="6C8F2941" w14:textId="77777777" w:rsidR="005F48EE" w:rsidRDefault="005F48EE" w:rsidP="005F48EE">
      <w:pPr>
        <w:keepN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
        <w:outlineLvl w:val="2"/>
        <w:rPr>
          <w:rFonts w:ascii="Calibri" w:eastAsia="Calibri" w:hAnsi="Calibri" w:cs="Calibri"/>
          <w:color w:val="555555"/>
          <w:sz w:val="22"/>
          <w:szCs w:val="22"/>
          <w:u w:color="555555"/>
        </w:rPr>
      </w:pPr>
      <w:r>
        <w:rPr>
          <w:rFonts w:ascii="Calibri" w:hAnsi="Calibri"/>
          <w:color w:val="555555"/>
          <w:sz w:val="22"/>
          <w:szCs w:val="22"/>
          <w:u w:color="555555"/>
        </w:rPr>
        <w:t>Als alle bestuurders bij een bepaald onderwerp een tegenstrijdig belang hebben met de vereniging dan verschuift de beslissingsbevoegdheid naar de Algemene Ledenvergadering.</w:t>
      </w:r>
      <w:r>
        <w:rPr>
          <w:rFonts w:ascii="Calibri" w:eastAsia="Calibri" w:hAnsi="Calibri" w:cs="Calibri"/>
          <w:color w:val="555555"/>
          <w:sz w:val="22"/>
          <w:szCs w:val="22"/>
          <w:u w:color="555555"/>
        </w:rPr>
        <w:br/>
      </w:r>
    </w:p>
    <w:p w14:paraId="4B2EA570" w14:textId="77777777" w:rsidR="005F48EE" w:rsidRDefault="005F48EE" w:rsidP="005F48EE">
      <w:pPr>
        <w:keepNext/>
        <w:numPr>
          <w:ilvl w:val="0"/>
          <w:numId w:val="9"/>
        </w:numPr>
        <w:pBdr>
          <w:top w:val="nil"/>
          <w:left w:val="nil"/>
          <w:bottom w:val="nil"/>
          <w:right w:val="nil"/>
          <w:between w:val="nil"/>
          <w:bar w:val="nil"/>
        </w:pBdr>
        <w:shd w:val="clear" w:color="auto" w:fill="FFFFFF"/>
        <w:ind w:left="567"/>
        <w:outlineLvl w:val="2"/>
        <w:rPr>
          <w:rFonts w:ascii="Calibri" w:hAnsi="Calibri"/>
          <w:b/>
          <w:bCs/>
          <w:sz w:val="22"/>
          <w:szCs w:val="22"/>
        </w:rPr>
      </w:pPr>
      <w:r>
        <w:rPr>
          <w:rFonts w:ascii="Calibri" w:hAnsi="Calibri"/>
          <w:b/>
          <w:bCs/>
          <w:color w:val="555555"/>
          <w:sz w:val="22"/>
          <w:szCs w:val="22"/>
          <w:u w:val="single" w:color="555555"/>
        </w:rPr>
        <w:t>Regeling begrenzing meervoudig stemrecht</w:t>
      </w:r>
    </w:p>
    <w:p w14:paraId="578D9938" w14:textId="77777777" w:rsidR="005F48EE" w:rsidRDefault="005F48EE" w:rsidP="005F48EE">
      <w:pPr>
        <w:keepN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6E3BE9E2" w14:textId="77777777" w:rsidR="005F48EE" w:rsidRDefault="005F48EE" w:rsidP="005F48EE">
      <w:pPr>
        <w:keepN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Het is volgens de statuten van onze vereniging niet mogelijk dat één bestuurder meer stemmen uit kan brengen dan alle andere bestuursleden tezamen.</w:t>
      </w:r>
    </w:p>
    <w:p w14:paraId="0B887C90"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0E1F64BA" w14:textId="77777777" w:rsidR="005F48EE" w:rsidRDefault="005F48EE" w:rsidP="005F48EE">
      <w:pPr>
        <w:numPr>
          <w:ilvl w:val="0"/>
          <w:numId w:val="9"/>
        </w:numPr>
        <w:pBdr>
          <w:top w:val="nil"/>
          <w:left w:val="nil"/>
          <w:bottom w:val="nil"/>
          <w:right w:val="nil"/>
          <w:between w:val="nil"/>
          <w:bar w:val="nil"/>
        </w:pBdr>
        <w:shd w:val="clear" w:color="auto" w:fill="FFFFFF"/>
        <w:ind w:left="567"/>
        <w:outlineLvl w:val="2"/>
        <w:rPr>
          <w:rFonts w:ascii="Calibri" w:hAnsi="Calibri"/>
          <w:b/>
          <w:bCs/>
          <w:sz w:val="22"/>
          <w:szCs w:val="22"/>
        </w:rPr>
      </w:pPr>
      <w:r>
        <w:rPr>
          <w:rFonts w:ascii="Calibri" w:hAnsi="Calibri"/>
          <w:b/>
          <w:bCs/>
          <w:color w:val="555555"/>
          <w:sz w:val="22"/>
          <w:szCs w:val="22"/>
          <w:u w:val="single" w:color="555555"/>
        </w:rPr>
        <w:t>Ontstentenis en belet regeling</w:t>
      </w:r>
    </w:p>
    <w:p w14:paraId="6567E0D3"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b/>
          <w:bCs/>
          <w:color w:val="555555"/>
          <w:sz w:val="22"/>
          <w:szCs w:val="22"/>
          <w:u w:val="single" w:color="555555"/>
        </w:rPr>
      </w:pPr>
    </w:p>
    <w:p w14:paraId="5D28F3C4"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 xml:space="preserve">In de statuten zal - </w:t>
      </w:r>
      <w:proofErr w:type="gramStart"/>
      <w:r>
        <w:rPr>
          <w:rFonts w:ascii="Calibri" w:hAnsi="Calibri"/>
          <w:color w:val="555555"/>
          <w:sz w:val="22"/>
          <w:szCs w:val="22"/>
          <w:u w:color="555555"/>
        </w:rPr>
        <w:t>conform</w:t>
      </w:r>
      <w:proofErr w:type="gramEnd"/>
      <w:r>
        <w:rPr>
          <w:rFonts w:ascii="Calibri" w:hAnsi="Calibri"/>
          <w:color w:val="555555"/>
          <w:sz w:val="22"/>
          <w:szCs w:val="22"/>
          <w:u w:color="555555"/>
        </w:rPr>
        <w:t xml:space="preserve"> de wet - te zijner tijd een ontstentenis en belet regeling worden opgenomen. Voorlopig geldt de volgende regeling.</w:t>
      </w:r>
    </w:p>
    <w:p w14:paraId="071C7C60" w14:textId="39730F29" w:rsidR="005F48EE" w:rsidRDefault="005F48EE" w:rsidP="005F48EE">
      <w:pPr>
        <w:numPr>
          <w:ilvl w:val="0"/>
          <w:numId w:val="11"/>
        </w:numPr>
        <w:pBdr>
          <w:top w:val="nil"/>
          <w:left w:val="nil"/>
          <w:bottom w:val="nil"/>
          <w:right w:val="nil"/>
          <w:between w:val="nil"/>
          <w:bar w:val="nil"/>
        </w:pBdr>
        <w:shd w:val="clear" w:color="auto" w:fill="FFFFFF"/>
        <w:ind w:left="240"/>
        <w:outlineLvl w:val="2"/>
        <w:rPr>
          <w:rFonts w:ascii="Calibri" w:hAnsi="Calibri"/>
          <w:color w:val="555555"/>
          <w:sz w:val="22"/>
          <w:szCs w:val="22"/>
        </w:rPr>
      </w:pPr>
      <w:r>
        <w:rPr>
          <w:rFonts w:ascii="Calibri" w:hAnsi="Calibri"/>
          <w:color w:val="555555"/>
          <w:sz w:val="22"/>
          <w:szCs w:val="22"/>
          <w:u w:color="555555"/>
        </w:rPr>
        <w:t>Bij ontstentenis (d.w.z. dat een bestuurder ophoudt bestuurder te zijn) wordt binnen het bestuur de taak toegewezen, totdat door de eerstvolgende Algemene Ledenvergadering in opvolging is voorzien.</w:t>
      </w:r>
    </w:p>
    <w:p w14:paraId="6ADC1E01" w14:textId="188D2324" w:rsidR="005F48EE" w:rsidRDefault="005F48EE" w:rsidP="005F48EE">
      <w:pPr>
        <w:numPr>
          <w:ilvl w:val="0"/>
          <w:numId w:val="11"/>
        </w:numPr>
        <w:pBdr>
          <w:top w:val="nil"/>
          <w:left w:val="nil"/>
          <w:bottom w:val="nil"/>
          <w:right w:val="nil"/>
          <w:between w:val="nil"/>
          <w:bar w:val="nil"/>
        </w:pBdr>
        <w:shd w:val="clear" w:color="auto" w:fill="FFFFFF"/>
        <w:ind w:left="240"/>
        <w:outlineLvl w:val="2"/>
        <w:rPr>
          <w:rFonts w:ascii="Calibri" w:hAnsi="Calibri"/>
          <w:color w:val="555555"/>
          <w:sz w:val="22"/>
          <w:szCs w:val="22"/>
        </w:rPr>
      </w:pPr>
      <w:r>
        <w:rPr>
          <w:rFonts w:ascii="Calibri" w:hAnsi="Calibri"/>
          <w:color w:val="555555"/>
          <w:sz w:val="22"/>
          <w:szCs w:val="22"/>
          <w:u w:color="555555"/>
        </w:rPr>
        <w:t>Bij belet (d.w.z. een bestuurder oefent zijn functie tijdelijk niet uit) wordt binnen het bestuur de taak toegewezen, totdat de bestuurder zijn functie weer oppakt.</w:t>
      </w:r>
    </w:p>
    <w:p w14:paraId="1977EFDF"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2939F9E2" w14:textId="77777777" w:rsidR="005F48EE" w:rsidRDefault="005F48EE" w:rsidP="005F48EE">
      <w:pPr>
        <w:numPr>
          <w:ilvl w:val="0"/>
          <w:numId w:val="12"/>
        </w:numPr>
        <w:pBdr>
          <w:top w:val="nil"/>
          <w:left w:val="nil"/>
          <w:bottom w:val="nil"/>
          <w:right w:val="nil"/>
          <w:between w:val="nil"/>
          <w:bar w:val="nil"/>
        </w:pBdr>
        <w:shd w:val="clear" w:color="auto" w:fill="FFFFFF"/>
        <w:ind w:left="520"/>
        <w:outlineLvl w:val="2"/>
        <w:rPr>
          <w:rFonts w:ascii="Calibri" w:hAnsi="Calibri"/>
          <w:b/>
          <w:bCs/>
          <w:color w:val="555555"/>
          <w:sz w:val="22"/>
          <w:szCs w:val="22"/>
        </w:rPr>
      </w:pPr>
      <w:r>
        <w:rPr>
          <w:rFonts w:ascii="Calibri" w:hAnsi="Calibri"/>
          <w:b/>
          <w:bCs/>
          <w:color w:val="555555"/>
          <w:sz w:val="22"/>
          <w:szCs w:val="22"/>
          <w:u w:val="single" w:color="555555"/>
        </w:rPr>
        <w:t>Bindende voordracht</w:t>
      </w:r>
    </w:p>
    <w:p w14:paraId="30340B99"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57ADC4C6"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 xml:space="preserve">In onze statuten is </w:t>
      </w:r>
      <w:proofErr w:type="gramStart"/>
      <w:r>
        <w:rPr>
          <w:rFonts w:ascii="Calibri" w:hAnsi="Calibri"/>
          <w:color w:val="555555"/>
          <w:sz w:val="22"/>
          <w:szCs w:val="22"/>
          <w:u w:color="555555"/>
        </w:rPr>
        <w:t>reeds</w:t>
      </w:r>
      <w:proofErr w:type="gramEnd"/>
      <w:r>
        <w:rPr>
          <w:rFonts w:ascii="Calibri" w:hAnsi="Calibri"/>
          <w:color w:val="555555"/>
          <w:sz w:val="22"/>
          <w:szCs w:val="22"/>
          <w:u w:color="555555"/>
        </w:rPr>
        <w:t xml:space="preserve"> geregeld dat benoeming van bestuursleden geschiedt uit één of meer bindende voordrachten. Aan een bindende voordracht kan het bindende karakter worden ontnomen door een besluit van de Algemene Ledenvergadering met minstens twee/derde van de geldig uitgebrachte stemmen. Is geen voordracht opgemaakt, dan is de Algemene Ledenvergadering vrij in de keus.</w:t>
      </w:r>
    </w:p>
    <w:p w14:paraId="4062B1C0"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2549FA14" w14:textId="77777777" w:rsidR="005F48EE" w:rsidRDefault="005F48EE" w:rsidP="005F48EE">
      <w:pPr>
        <w:numPr>
          <w:ilvl w:val="0"/>
          <w:numId w:val="13"/>
        </w:numPr>
        <w:pBdr>
          <w:top w:val="nil"/>
          <w:left w:val="nil"/>
          <w:bottom w:val="nil"/>
          <w:right w:val="nil"/>
          <w:between w:val="nil"/>
          <w:bar w:val="nil"/>
        </w:pBdr>
        <w:shd w:val="clear" w:color="auto" w:fill="FFFFFF"/>
        <w:ind w:left="360"/>
        <w:outlineLvl w:val="2"/>
        <w:rPr>
          <w:rFonts w:ascii="Calibri" w:hAnsi="Calibri"/>
          <w:b/>
          <w:bCs/>
          <w:color w:val="555555"/>
          <w:sz w:val="22"/>
          <w:szCs w:val="22"/>
        </w:rPr>
      </w:pPr>
      <w:r>
        <w:rPr>
          <w:rFonts w:ascii="Calibri" w:hAnsi="Calibri"/>
          <w:b/>
          <w:bCs/>
          <w:color w:val="555555"/>
          <w:sz w:val="22"/>
          <w:szCs w:val="22"/>
          <w:u w:val="single" w:color="555555"/>
        </w:rPr>
        <w:t>Raadgevende stem</w:t>
      </w:r>
    </w:p>
    <w:p w14:paraId="220B9740"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b/>
          <w:bCs/>
          <w:color w:val="555555"/>
          <w:sz w:val="22"/>
          <w:szCs w:val="22"/>
          <w:u w:val="single" w:color="555555"/>
        </w:rPr>
      </w:pPr>
    </w:p>
    <w:p w14:paraId="31B63EC1" w14:textId="430559F4"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u w:color="000000"/>
        </w:rPr>
        <w:t>H</w:t>
      </w:r>
      <w:r>
        <w:rPr>
          <w:rFonts w:ascii="Calibri" w:hAnsi="Calibri"/>
          <w:color w:val="555555"/>
          <w:sz w:val="22"/>
          <w:szCs w:val="22"/>
          <w:u w:color="555555"/>
        </w:rPr>
        <w:t>et bestuur heeft kennisgenomen van het belang van een bestuurlijke “raadgevende stem” en van de wettelijke regeling (WBTR) dat wanneer een bestuurder niet tijdens een bestuursvergadering of Algemene Ledenvergadering wordt gehoord, het besluit van rechtswege ongedaan kan worden gemaakt.</w:t>
      </w:r>
    </w:p>
    <w:p w14:paraId="3792370C"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 xml:space="preserve">Bestuurders worden </w:t>
      </w:r>
      <w:proofErr w:type="gramStart"/>
      <w:r>
        <w:rPr>
          <w:rFonts w:ascii="Calibri" w:hAnsi="Calibri"/>
          <w:color w:val="555555"/>
          <w:sz w:val="22"/>
          <w:szCs w:val="22"/>
          <w:u w:color="555555"/>
        </w:rPr>
        <w:t>derhalve</w:t>
      </w:r>
      <w:proofErr w:type="gramEnd"/>
      <w:r>
        <w:rPr>
          <w:rFonts w:ascii="Calibri" w:hAnsi="Calibri"/>
          <w:color w:val="555555"/>
          <w:sz w:val="22"/>
          <w:szCs w:val="22"/>
          <w:u w:color="555555"/>
        </w:rPr>
        <w:t xml:space="preserve"> bij alle besluiten betrokken en geven hun visie en advies zowel binnen het bestuur als ook op de Algemene Ledenvergadering. </w:t>
      </w:r>
    </w:p>
    <w:p w14:paraId="7F56A564"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3A13EBF5" w14:textId="77777777" w:rsidR="005F48EE" w:rsidRDefault="005F48EE" w:rsidP="005F48EE">
      <w:pPr>
        <w:numPr>
          <w:ilvl w:val="0"/>
          <w:numId w:val="14"/>
        </w:numPr>
        <w:pBdr>
          <w:top w:val="nil"/>
          <w:left w:val="nil"/>
          <w:bottom w:val="nil"/>
          <w:right w:val="nil"/>
          <w:between w:val="nil"/>
          <w:bar w:val="nil"/>
        </w:pBdr>
        <w:shd w:val="clear" w:color="auto" w:fill="FFFFFF"/>
        <w:ind w:left="555"/>
        <w:outlineLvl w:val="2"/>
        <w:rPr>
          <w:rFonts w:ascii="Calibri" w:hAnsi="Calibri"/>
          <w:b/>
          <w:bCs/>
          <w:sz w:val="22"/>
          <w:szCs w:val="22"/>
        </w:rPr>
      </w:pPr>
      <w:r>
        <w:rPr>
          <w:rFonts w:ascii="Calibri" w:hAnsi="Calibri"/>
          <w:b/>
          <w:bCs/>
          <w:color w:val="555555"/>
          <w:sz w:val="22"/>
          <w:szCs w:val="22"/>
          <w:u w:val="single" w:color="555555"/>
        </w:rPr>
        <w:t>Ontslag van bestuurders</w:t>
      </w:r>
    </w:p>
    <w:p w14:paraId="294FEEF2"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7A8E84B0"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De bestuurders zijn zich ervan bewust dat een ingrijpende wijziging van omstandigheden en een onvolledige en onbehoorlijke taakuitoefening een gewichtige reden kunnen vormen voor ontslag.</w:t>
      </w:r>
    </w:p>
    <w:p w14:paraId="48855EC8" w14:textId="77777777" w:rsidR="005F48EE" w:rsidRDefault="005F48EE" w:rsidP="005F48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Calibri" w:eastAsia="Calibri" w:hAnsi="Calibri" w:cs="Calibri"/>
          <w:color w:val="555555"/>
          <w:sz w:val="22"/>
          <w:szCs w:val="22"/>
          <w:u w:color="555555"/>
        </w:rPr>
      </w:pPr>
    </w:p>
    <w:p w14:paraId="3F91E876"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36CAE6FD" w14:textId="4A34E938"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Vastgesteld door het bestuur van de heemkundevereniging De Heerlijkheid Herlaar.</w:t>
      </w:r>
    </w:p>
    <w:p w14:paraId="210C42B1" w14:textId="728176AE"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hAnsi="Calibri"/>
          <w:color w:val="555555"/>
          <w:sz w:val="22"/>
          <w:szCs w:val="22"/>
          <w:u w:color="555555"/>
        </w:rPr>
        <w:t>12 juli 2021</w:t>
      </w:r>
    </w:p>
    <w:p w14:paraId="6E673E6A"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659DDB98" w14:textId="77777777"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48BF982B" w14:textId="77777777" w:rsidR="000776A3"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eastAsia="Calibri" w:hAnsi="Calibri" w:cs="Calibri"/>
          <w:color w:val="555555"/>
          <w:sz w:val="22"/>
          <w:szCs w:val="22"/>
          <w:u w:color="555555"/>
        </w:rPr>
        <w:tab/>
      </w:r>
    </w:p>
    <w:p w14:paraId="49A9835D" w14:textId="77777777" w:rsidR="000776A3" w:rsidRDefault="000776A3">
      <w:pPr>
        <w:rPr>
          <w:rFonts w:ascii="Calibri" w:eastAsia="Calibri" w:hAnsi="Calibri" w:cs="Calibri"/>
          <w:color w:val="555555"/>
          <w:sz w:val="22"/>
          <w:szCs w:val="22"/>
          <w:u w:color="555555"/>
        </w:rPr>
      </w:pPr>
      <w:r>
        <w:rPr>
          <w:rFonts w:ascii="Calibri" w:eastAsia="Calibri" w:hAnsi="Calibri" w:cs="Calibri"/>
          <w:color w:val="555555"/>
          <w:sz w:val="22"/>
          <w:szCs w:val="22"/>
          <w:u w:color="555555"/>
        </w:rPr>
        <w:br w:type="page"/>
      </w:r>
    </w:p>
    <w:p w14:paraId="01C326FB" w14:textId="6695CDE1" w:rsidR="000776A3"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r>
        <w:rPr>
          <w:rFonts w:ascii="Calibri" w:eastAsia="Calibri" w:hAnsi="Calibri" w:cs="Calibri"/>
          <w:color w:val="555555"/>
          <w:sz w:val="22"/>
          <w:szCs w:val="22"/>
          <w:u w:color="555555"/>
        </w:rPr>
        <w:lastRenderedPageBreak/>
        <w:tab/>
      </w:r>
    </w:p>
    <w:p w14:paraId="2C5B363E" w14:textId="77777777" w:rsidR="000776A3" w:rsidRDefault="000776A3"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Fonts w:ascii="Calibri" w:eastAsia="Calibri" w:hAnsi="Calibri" w:cs="Calibri"/>
          <w:color w:val="555555"/>
          <w:sz w:val="22"/>
          <w:szCs w:val="22"/>
          <w:u w:color="555555"/>
        </w:rPr>
      </w:pPr>
    </w:p>
    <w:p w14:paraId="3FB99113" w14:textId="77777777" w:rsidR="00CD2E60" w:rsidRDefault="00CD2E60" w:rsidP="00623EFA">
      <w:pPr>
        <w:shd w:val="clear" w:color="auto" w:fill="FFFFFF"/>
        <w:spacing w:after="100" w:afterAutospacing="1"/>
        <w:rPr>
          <w:rFonts w:ascii="Arial" w:eastAsia="Times New Roman" w:hAnsi="Arial" w:cs="Arial"/>
          <w:color w:val="274252"/>
          <w:lang w:eastAsia="nl-NL"/>
        </w:rPr>
      </w:pPr>
      <w:r>
        <w:rPr>
          <w:rFonts w:ascii="Arial" w:eastAsia="Times New Roman" w:hAnsi="Arial" w:cs="Arial"/>
          <w:noProof/>
          <w:color w:val="274252"/>
          <w:lang w:eastAsia="nl-NL"/>
        </w:rPr>
        <w:drawing>
          <wp:inline distT="0" distB="0" distL="0" distR="0" wp14:anchorId="12B73BD3" wp14:editId="1A7EBA63">
            <wp:extent cx="5760720" cy="1403985"/>
            <wp:effectExtent l="0" t="0" r="5080" b="5715"/>
            <wp:docPr id="2000021295" name="Afbeelding 1" descr="Afbeelding met tekst, logo,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21295" name="Afbeelding 1" descr="Afbeelding met tekst, logo, symbool, embleem&#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1403985"/>
                    </a:xfrm>
                    <a:prstGeom prst="rect">
                      <a:avLst/>
                    </a:prstGeom>
                  </pic:spPr>
                </pic:pic>
              </a:graphicData>
            </a:graphic>
          </wp:inline>
        </w:drawing>
      </w:r>
    </w:p>
    <w:p w14:paraId="4CFF4E82" w14:textId="77777777" w:rsidR="00CD2E60" w:rsidRPr="007E4AA8" w:rsidRDefault="00CD2E60" w:rsidP="007E4AA8">
      <w:pPr>
        <w:shd w:val="clear" w:color="auto" w:fill="FFFFFF"/>
        <w:spacing w:before="450" w:after="300"/>
        <w:outlineLvl w:val="1"/>
        <w:rPr>
          <w:rFonts w:ascii="Arial" w:eastAsia="Times New Roman" w:hAnsi="Arial" w:cs="Arial"/>
          <w:color w:val="006BAA"/>
          <w:sz w:val="36"/>
          <w:szCs w:val="36"/>
          <w:u w:val="single"/>
          <w:lang w:eastAsia="nl-NL"/>
        </w:rPr>
      </w:pPr>
      <w:r w:rsidRPr="007E4AA8">
        <w:rPr>
          <w:rFonts w:ascii="Arial" w:eastAsia="Times New Roman" w:hAnsi="Arial" w:cs="Arial"/>
          <w:color w:val="006BAA"/>
          <w:sz w:val="36"/>
          <w:szCs w:val="36"/>
          <w:u w:val="single"/>
          <w:lang w:eastAsia="nl-NL"/>
        </w:rPr>
        <w:t>PRIVACYVERKLARING.</w:t>
      </w:r>
    </w:p>
    <w:p w14:paraId="7973AB70"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Heemkundevereniging De Heerlijkheid Herlaar</w:t>
      </w:r>
      <w:r>
        <w:rPr>
          <w:rFonts w:ascii="Arial" w:eastAsia="Times New Roman" w:hAnsi="Arial" w:cs="Arial"/>
          <w:color w:val="274252"/>
          <w:lang w:eastAsia="nl-NL"/>
        </w:rPr>
        <w:t xml:space="preserve"> te Sint-Michielsgestel</w:t>
      </w:r>
      <w:r w:rsidRPr="00623EFA">
        <w:rPr>
          <w:rFonts w:ascii="Arial" w:eastAsia="Times New Roman" w:hAnsi="Arial" w:cs="Arial"/>
          <w:color w:val="274252"/>
          <w:lang w:eastAsia="nl-NL"/>
        </w:rPr>
        <w:t xml:space="preserve"> is verantwoordelijk voor de verwerking van persoonsgegevens zoals weergegeven in deze privacyverklaring.</w:t>
      </w:r>
    </w:p>
    <w:p w14:paraId="6584DC33"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7E4AA8">
        <w:rPr>
          <w:rFonts w:ascii="Arial" w:eastAsia="Times New Roman" w:hAnsi="Arial" w:cs="Arial"/>
          <w:color w:val="274252"/>
          <w:u w:val="single"/>
          <w:lang w:eastAsia="nl-NL"/>
        </w:rPr>
        <w:t>Contactgegevens</w:t>
      </w:r>
      <w:r w:rsidRPr="00623EFA">
        <w:rPr>
          <w:rFonts w:ascii="Arial" w:eastAsia="Times New Roman" w:hAnsi="Arial" w:cs="Arial"/>
          <w:color w:val="274252"/>
          <w:lang w:eastAsia="nl-NL"/>
        </w:rPr>
        <w:t>:</w:t>
      </w:r>
      <w:r>
        <w:rPr>
          <w:rFonts w:ascii="Arial" w:eastAsia="Times New Roman" w:hAnsi="Arial" w:cs="Arial"/>
          <w:color w:val="274252"/>
          <w:lang w:eastAsia="nl-NL"/>
        </w:rPr>
        <w:br/>
        <w:t xml:space="preserve">Website: </w:t>
      </w:r>
      <w:hyperlink r:id="rId7" w:history="1">
        <w:r w:rsidRPr="005C12A1">
          <w:rPr>
            <w:rStyle w:val="Hyperlink"/>
            <w:rFonts w:ascii="Arial" w:eastAsia="Times New Roman" w:hAnsi="Arial" w:cs="Arial"/>
            <w:lang w:eastAsia="nl-NL"/>
          </w:rPr>
          <w:t>https://deheerlijkheidherlaar.nl</w:t>
        </w:r>
      </w:hyperlink>
      <w:r>
        <w:rPr>
          <w:rFonts w:ascii="Arial" w:eastAsia="Times New Roman" w:hAnsi="Arial" w:cs="Arial"/>
          <w:color w:val="274252"/>
          <w:lang w:eastAsia="nl-NL"/>
        </w:rPr>
        <w:br/>
        <w:t>Secretariaat: De Kemphaan 12, 5271LJ Sint-Michielsgestel.</w:t>
      </w:r>
      <w:r>
        <w:rPr>
          <w:rFonts w:ascii="Arial" w:eastAsia="Times New Roman" w:hAnsi="Arial" w:cs="Arial"/>
          <w:color w:val="274252"/>
          <w:lang w:eastAsia="nl-NL"/>
        </w:rPr>
        <w:br/>
      </w:r>
      <w:r>
        <w:rPr>
          <w:rFonts w:ascii="Arial" w:eastAsia="Times New Roman" w:hAnsi="Arial" w:cs="Arial"/>
          <w:color w:val="274252"/>
          <w:lang w:eastAsia="nl-NL"/>
        </w:rPr>
        <w:br/>
        <w:t>De s</w:t>
      </w:r>
      <w:r w:rsidRPr="00623EFA">
        <w:rPr>
          <w:rFonts w:ascii="Arial" w:eastAsia="Times New Roman" w:hAnsi="Arial" w:cs="Arial"/>
          <w:color w:val="274252"/>
          <w:lang w:eastAsia="nl-NL"/>
        </w:rPr>
        <w:t xml:space="preserve">ecretaris van de vereniging is de </w:t>
      </w:r>
      <w:r>
        <w:rPr>
          <w:rFonts w:ascii="Arial" w:eastAsia="Times New Roman" w:hAnsi="Arial" w:cs="Arial"/>
          <w:color w:val="274252"/>
          <w:lang w:eastAsia="nl-NL"/>
        </w:rPr>
        <w:t>f</w:t>
      </w:r>
      <w:r w:rsidRPr="00623EFA">
        <w:rPr>
          <w:rFonts w:ascii="Arial" w:eastAsia="Times New Roman" w:hAnsi="Arial" w:cs="Arial"/>
          <w:color w:val="274252"/>
          <w:lang w:eastAsia="nl-NL"/>
        </w:rPr>
        <w:t xml:space="preserve">unctionaris </w:t>
      </w:r>
      <w:r>
        <w:rPr>
          <w:rFonts w:ascii="Arial" w:eastAsia="Times New Roman" w:hAnsi="Arial" w:cs="Arial"/>
          <w:color w:val="274252"/>
          <w:lang w:eastAsia="nl-NL"/>
        </w:rPr>
        <w:t>g</w:t>
      </w:r>
      <w:r w:rsidRPr="00623EFA">
        <w:rPr>
          <w:rFonts w:ascii="Arial" w:eastAsia="Times New Roman" w:hAnsi="Arial" w:cs="Arial"/>
          <w:color w:val="274252"/>
          <w:lang w:eastAsia="nl-NL"/>
        </w:rPr>
        <w:t>egevensbescherming van Heemkundevereniging De Heerlijkheid Herlaar</w:t>
      </w:r>
      <w:r>
        <w:rPr>
          <w:rFonts w:ascii="Arial" w:eastAsia="Times New Roman" w:hAnsi="Arial" w:cs="Arial"/>
          <w:color w:val="274252"/>
          <w:lang w:eastAsia="nl-NL"/>
        </w:rPr>
        <w:t>.</w:t>
      </w:r>
      <w:r w:rsidRPr="00623EFA">
        <w:rPr>
          <w:rFonts w:ascii="Arial" w:eastAsia="Times New Roman" w:hAnsi="Arial" w:cs="Arial"/>
          <w:color w:val="274252"/>
          <w:lang w:eastAsia="nl-NL"/>
        </w:rPr>
        <w:t xml:space="preserve"> Hij/zij is te bereiken via </w:t>
      </w:r>
      <w:hyperlink r:id="rId8" w:history="1">
        <w:r w:rsidRPr="005C12A1">
          <w:rPr>
            <w:rStyle w:val="Hyperlink"/>
            <w:rFonts w:ascii="Arial" w:eastAsia="Times New Roman" w:hAnsi="Arial" w:cs="Arial"/>
            <w:lang w:eastAsia="nl-NL"/>
          </w:rPr>
          <w:t>info@deheerlijkheidherlaar.nl</w:t>
        </w:r>
      </w:hyperlink>
      <w:r>
        <w:rPr>
          <w:rFonts w:ascii="Arial" w:eastAsia="Times New Roman" w:hAnsi="Arial" w:cs="Arial"/>
          <w:color w:val="274252"/>
          <w:lang w:eastAsia="nl-NL"/>
        </w:rPr>
        <w:t>.</w:t>
      </w:r>
    </w:p>
    <w:p w14:paraId="35007BC0"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Persoonsgegevens die wij verwerken</w:t>
      </w:r>
    </w:p>
    <w:p w14:paraId="6E984BD0"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 xml:space="preserve">Heemkundevereniging De Heerlijkheid Herlaar verwerkt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persoonsgegevens doordat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gebruik maakt van onze diensten en/of omdat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deze zelf aan ons verstrekt. Hieronder vind</w:t>
      </w:r>
      <w:r>
        <w:rPr>
          <w:rFonts w:ascii="Arial" w:eastAsia="Times New Roman" w:hAnsi="Arial" w:cs="Arial"/>
          <w:color w:val="274252"/>
          <w:lang w:eastAsia="nl-NL"/>
        </w:rPr>
        <w:t xml:space="preserve"> je</w:t>
      </w:r>
      <w:r w:rsidRPr="00623EFA">
        <w:rPr>
          <w:rFonts w:ascii="Arial" w:eastAsia="Times New Roman" w:hAnsi="Arial" w:cs="Arial"/>
          <w:color w:val="274252"/>
          <w:lang w:eastAsia="nl-NL"/>
        </w:rPr>
        <w:t xml:space="preserve"> een overzicht van de persoonsgegevens die wij verwerken:</w:t>
      </w:r>
    </w:p>
    <w:p w14:paraId="63A16D4F"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Voor- en achternaam</w:t>
      </w:r>
      <w:r>
        <w:rPr>
          <w:rFonts w:ascii="Arial" w:eastAsia="Times New Roman" w:hAnsi="Arial" w:cs="Arial"/>
          <w:color w:val="274252"/>
          <w:lang w:eastAsia="nl-NL"/>
        </w:rPr>
        <w:t>, voorletters.</w:t>
      </w:r>
    </w:p>
    <w:p w14:paraId="42EB6E8E"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Geslacht</w:t>
      </w:r>
    </w:p>
    <w:p w14:paraId="5CFD04EB"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Geboortedatum</w:t>
      </w:r>
    </w:p>
    <w:p w14:paraId="71B28236"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Adresgegevens</w:t>
      </w:r>
    </w:p>
    <w:p w14:paraId="683A3F76"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Telefoonnummer</w:t>
      </w:r>
    </w:p>
    <w:p w14:paraId="1DA176A6"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E-mailadres</w:t>
      </w:r>
    </w:p>
    <w:p w14:paraId="56517D8B" w14:textId="77777777" w:rsidR="00CD2E60"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Bankrekeningnummer</w:t>
      </w:r>
    </w:p>
    <w:p w14:paraId="0F4A2307" w14:textId="77777777" w:rsidR="00CD2E60" w:rsidRPr="00623EFA" w:rsidRDefault="00CD2E60" w:rsidP="006917CE">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xml:space="preserve">- Overige persoonsgegevens die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actief verstrekt</w:t>
      </w:r>
      <w:r w:rsidRPr="007E4AA8">
        <w:rPr>
          <w:rFonts w:ascii="Arial" w:eastAsia="Times New Roman" w:hAnsi="Arial" w:cs="Arial"/>
          <w:color w:val="274252"/>
          <w:lang w:eastAsia="nl-NL"/>
        </w:rPr>
        <w:t xml:space="preserve"> </w:t>
      </w:r>
      <w:r w:rsidRPr="00623EFA">
        <w:rPr>
          <w:rFonts w:ascii="Arial" w:eastAsia="Times New Roman" w:hAnsi="Arial" w:cs="Arial"/>
          <w:color w:val="274252"/>
          <w:lang w:eastAsia="nl-NL"/>
        </w:rPr>
        <w:t xml:space="preserve">in correspondentie </w:t>
      </w:r>
      <w:r>
        <w:rPr>
          <w:rFonts w:ascii="Arial" w:eastAsia="Times New Roman" w:hAnsi="Arial" w:cs="Arial"/>
          <w:color w:val="274252"/>
          <w:lang w:eastAsia="nl-NL"/>
        </w:rPr>
        <w:t>of</w:t>
      </w:r>
      <w:r w:rsidRPr="00623EFA">
        <w:rPr>
          <w:rFonts w:ascii="Arial" w:eastAsia="Times New Roman" w:hAnsi="Arial" w:cs="Arial"/>
          <w:color w:val="274252"/>
          <w:lang w:eastAsia="nl-NL"/>
        </w:rPr>
        <w:t xml:space="preserve"> telefonisch</w:t>
      </w:r>
      <w:r>
        <w:rPr>
          <w:rFonts w:ascii="Arial" w:eastAsia="Times New Roman" w:hAnsi="Arial" w:cs="Arial"/>
          <w:color w:val="274252"/>
          <w:lang w:eastAsia="nl-NL"/>
        </w:rPr>
        <w:t>,</w:t>
      </w:r>
      <w:r w:rsidRPr="00623EFA">
        <w:rPr>
          <w:rFonts w:ascii="Arial" w:eastAsia="Times New Roman" w:hAnsi="Arial" w:cs="Arial"/>
          <w:color w:val="274252"/>
          <w:lang w:eastAsia="nl-NL"/>
        </w:rPr>
        <w:t xml:space="preserve"> bijvoorbeeld door een profiel op de website aan te maken,</w:t>
      </w:r>
      <w:r>
        <w:rPr>
          <w:rFonts w:ascii="Arial" w:eastAsia="Times New Roman" w:hAnsi="Arial" w:cs="Arial"/>
          <w:color w:val="274252"/>
          <w:lang w:eastAsia="nl-NL"/>
        </w:rPr>
        <w:t xml:space="preserve"> of door aan te geven welke berichten je al dan niet wilt ontvangen.</w:t>
      </w:r>
    </w:p>
    <w:p w14:paraId="2A2E7BBE" w14:textId="77777777" w:rsidR="00CD2E60" w:rsidRPr="00623EFA" w:rsidRDefault="00CD2E60" w:rsidP="00623EFA">
      <w:pPr>
        <w:shd w:val="clear" w:color="auto" w:fill="FFFFFF"/>
        <w:rPr>
          <w:rFonts w:ascii="Arial" w:eastAsia="Times New Roman" w:hAnsi="Arial" w:cs="Arial"/>
          <w:color w:val="274252"/>
          <w:lang w:eastAsia="nl-NL"/>
        </w:rPr>
      </w:pPr>
    </w:p>
    <w:p w14:paraId="544DE457" w14:textId="77777777" w:rsidR="00CD2E60" w:rsidRPr="00623EFA" w:rsidRDefault="00CD2E60" w:rsidP="007E4AA8">
      <w:pPr>
        <w:keepNext/>
        <w:keepLines/>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lastRenderedPageBreak/>
        <w:t>Bijzondere en/of gevoelige persoonsgegevens die wij verwerken</w:t>
      </w:r>
    </w:p>
    <w:p w14:paraId="4B3DBFE9" w14:textId="77777777" w:rsidR="00CD2E60" w:rsidRPr="00623EFA" w:rsidRDefault="00CD2E60" w:rsidP="007E4AA8">
      <w:pPr>
        <w:keepNext/>
        <w:keepLines/>
        <w:shd w:val="clear" w:color="auto" w:fill="FFFFFF"/>
        <w:spacing w:after="100" w:afterAutospacing="1"/>
        <w:rPr>
          <w:rFonts w:ascii="Arial" w:eastAsia="Times New Roman" w:hAnsi="Arial" w:cs="Arial"/>
          <w:color w:val="274252"/>
          <w:lang w:eastAsia="nl-NL"/>
        </w:rPr>
      </w:pPr>
      <w:r>
        <w:rPr>
          <w:rFonts w:ascii="Arial" w:eastAsia="Times New Roman" w:hAnsi="Arial" w:cs="Arial"/>
          <w:color w:val="274252"/>
          <w:lang w:eastAsia="nl-NL"/>
        </w:rPr>
        <w:t>Wij hebben</w:t>
      </w:r>
      <w:r w:rsidRPr="00623EFA">
        <w:rPr>
          <w:rFonts w:ascii="Arial" w:eastAsia="Times New Roman" w:hAnsi="Arial" w:cs="Arial"/>
          <w:color w:val="274252"/>
          <w:lang w:eastAsia="nl-NL"/>
        </w:rPr>
        <w:t xml:space="preserve"> niet de intentie gegevens te verzamelen over websitebezoekers die jonger zijn dan 16 jaar</w:t>
      </w:r>
      <w:r>
        <w:rPr>
          <w:rFonts w:ascii="Arial" w:eastAsia="Times New Roman" w:hAnsi="Arial" w:cs="Arial"/>
          <w:color w:val="274252"/>
          <w:lang w:eastAsia="nl-NL"/>
        </w:rPr>
        <w:t>, t</w:t>
      </w:r>
      <w:r w:rsidRPr="00623EFA">
        <w:rPr>
          <w:rFonts w:ascii="Arial" w:eastAsia="Times New Roman" w:hAnsi="Arial" w:cs="Arial"/>
          <w:color w:val="274252"/>
          <w:lang w:eastAsia="nl-NL"/>
        </w:rPr>
        <w:t xml:space="preserve">enzij ze toestemming hebben van ouders of voogd. We kunnen echter niet controleren of een bezoeker ouder dan 16 is. Wij raden ouders dan ook aan betrokken te zijn bij de onlineactiviteiten van hun kinderen, om zo te voorkomen dat er gegevens over kinderen verzameld worden zonder ouderlijke toestemming. Als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ervan overtuigd bent dat wij zonder die toestemming persoonlijke gegevens hebben verzameld over een minderjarige, neem dan contact met ons op via </w:t>
      </w:r>
      <w:hyperlink r:id="rId9" w:history="1">
        <w:r w:rsidRPr="005C12A1">
          <w:rPr>
            <w:rStyle w:val="Hyperlink"/>
            <w:rFonts w:ascii="Arial" w:eastAsia="Times New Roman" w:hAnsi="Arial" w:cs="Arial"/>
            <w:lang w:eastAsia="nl-NL"/>
          </w:rPr>
          <w:t>info@deheerlijkheidherlaar.nl</w:t>
        </w:r>
      </w:hyperlink>
      <w:r>
        <w:rPr>
          <w:rFonts w:ascii="Arial" w:eastAsia="Times New Roman" w:hAnsi="Arial" w:cs="Arial"/>
          <w:color w:val="274252"/>
          <w:lang w:eastAsia="nl-NL"/>
        </w:rPr>
        <w:t xml:space="preserve">. </w:t>
      </w:r>
      <w:r w:rsidRPr="00623EFA">
        <w:rPr>
          <w:rFonts w:ascii="Arial" w:eastAsia="Times New Roman" w:hAnsi="Arial" w:cs="Arial"/>
          <w:color w:val="274252"/>
          <w:lang w:eastAsia="nl-NL"/>
        </w:rPr>
        <w:t xml:space="preserve"> Dan verwijderen wij deze informatie.</w:t>
      </w:r>
    </w:p>
    <w:p w14:paraId="1AF8337A"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Met welk doel en op basis van welke grondslag verwerken</w:t>
      </w:r>
      <w:r>
        <w:rPr>
          <w:rFonts w:ascii="Arial" w:eastAsia="Times New Roman" w:hAnsi="Arial" w:cs="Arial"/>
          <w:color w:val="006BAA"/>
          <w:sz w:val="36"/>
          <w:szCs w:val="36"/>
          <w:lang w:eastAsia="nl-NL"/>
        </w:rPr>
        <w:t xml:space="preserve"> </w:t>
      </w:r>
      <w:r w:rsidRPr="00623EFA">
        <w:rPr>
          <w:rFonts w:ascii="Arial" w:eastAsia="Times New Roman" w:hAnsi="Arial" w:cs="Arial"/>
          <w:color w:val="006BAA"/>
          <w:sz w:val="36"/>
          <w:szCs w:val="36"/>
          <w:lang w:eastAsia="nl-NL"/>
        </w:rPr>
        <w:t>wij persoonsgegevens?</w:t>
      </w:r>
    </w:p>
    <w:p w14:paraId="3EDB7D07"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Heemkundevereniging De Heerlijkheid Herlaar verwerkt persoonsgegevens voor de volgende doelen:</w:t>
      </w:r>
    </w:p>
    <w:p w14:paraId="055847BE"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xml:space="preserve">- Verzenden van onze nieuwsbrief en/of </w:t>
      </w:r>
      <w:r>
        <w:rPr>
          <w:rFonts w:ascii="Arial" w:eastAsia="Times New Roman" w:hAnsi="Arial" w:cs="Arial"/>
          <w:color w:val="274252"/>
          <w:lang w:eastAsia="nl-NL"/>
        </w:rPr>
        <w:t>periodieke uitgave.</w:t>
      </w:r>
    </w:p>
    <w:p w14:paraId="26C50177" w14:textId="77777777" w:rsidR="00CD2E60"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xml:space="preserve">- </w:t>
      </w:r>
      <w:r>
        <w:rPr>
          <w:rFonts w:ascii="Arial" w:eastAsia="Times New Roman" w:hAnsi="Arial" w:cs="Arial"/>
          <w:color w:val="274252"/>
          <w:lang w:eastAsia="nl-NL"/>
        </w:rPr>
        <w:t>B</w:t>
      </w:r>
      <w:r w:rsidRPr="00623EFA">
        <w:rPr>
          <w:rFonts w:ascii="Arial" w:eastAsia="Times New Roman" w:hAnsi="Arial" w:cs="Arial"/>
          <w:color w:val="274252"/>
          <w:lang w:eastAsia="nl-NL"/>
        </w:rPr>
        <w:t>ellen of e-mailen indien dit nodig is om onze dienstverlening uit te kunnen voeren</w:t>
      </w:r>
      <w:r>
        <w:rPr>
          <w:rFonts w:ascii="Arial" w:eastAsia="Times New Roman" w:hAnsi="Arial" w:cs="Arial"/>
          <w:color w:val="274252"/>
          <w:lang w:eastAsia="nl-NL"/>
        </w:rPr>
        <w:t>.</w:t>
      </w:r>
    </w:p>
    <w:p w14:paraId="6ED609F8" w14:textId="77777777" w:rsidR="00CD2E60" w:rsidRPr="00623EFA" w:rsidRDefault="00CD2E60" w:rsidP="00623EFA">
      <w:pPr>
        <w:shd w:val="clear" w:color="auto" w:fill="FFFFFF"/>
        <w:rPr>
          <w:rFonts w:ascii="Arial" w:eastAsia="Times New Roman" w:hAnsi="Arial" w:cs="Arial"/>
          <w:color w:val="274252"/>
          <w:lang w:eastAsia="nl-NL"/>
        </w:rPr>
      </w:pPr>
      <w:r>
        <w:rPr>
          <w:rFonts w:ascii="Arial" w:eastAsia="Times New Roman" w:hAnsi="Arial" w:cs="Arial"/>
          <w:color w:val="274252"/>
          <w:lang w:eastAsia="nl-NL"/>
        </w:rPr>
        <w:t>- Incasseren van de contributie, indien je daarvoor toestemming hebt gegeven.</w:t>
      </w:r>
    </w:p>
    <w:p w14:paraId="244963D6"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xml:space="preserve">- </w:t>
      </w:r>
      <w:r>
        <w:rPr>
          <w:rFonts w:ascii="Arial" w:eastAsia="Times New Roman" w:hAnsi="Arial" w:cs="Arial"/>
          <w:color w:val="274252"/>
          <w:lang w:eastAsia="nl-NL"/>
        </w:rPr>
        <w:t>G</w:t>
      </w:r>
      <w:r w:rsidRPr="00623EFA">
        <w:rPr>
          <w:rFonts w:ascii="Arial" w:eastAsia="Times New Roman" w:hAnsi="Arial" w:cs="Arial"/>
          <w:color w:val="274252"/>
          <w:lang w:eastAsia="nl-NL"/>
        </w:rPr>
        <w:t>oederen en diensten afleveren</w:t>
      </w:r>
      <w:r>
        <w:rPr>
          <w:rFonts w:ascii="Arial" w:eastAsia="Times New Roman" w:hAnsi="Arial" w:cs="Arial"/>
          <w:color w:val="274252"/>
          <w:lang w:eastAsia="nl-NL"/>
        </w:rPr>
        <w:t>.</w:t>
      </w:r>
    </w:p>
    <w:p w14:paraId="2E87BC12"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Ge</w:t>
      </w:r>
      <w:r>
        <w:rPr>
          <w:rFonts w:ascii="Arial" w:eastAsia="Times New Roman" w:hAnsi="Arial" w:cs="Arial"/>
          <w:color w:val="006BAA"/>
          <w:sz w:val="36"/>
          <w:szCs w:val="36"/>
          <w:lang w:eastAsia="nl-NL"/>
        </w:rPr>
        <w:t>en ge</w:t>
      </w:r>
      <w:r w:rsidRPr="00623EFA">
        <w:rPr>
          <w:rFonts w:ascii="Arial" w:eastAsia="Times New Roman" w:hAnsi="Arial" w:cs="Arial"/>
          <w:color w:val="006BAA"/>
          <w:sz w:val="36"/>
          <w:szCs w:val="36"/>
          <w:lang w:eastAsia="nl-NL"/>
        </w:rPr>
        <w:t>automatiseerde besluitvorming</w:t>
      </w:r>
    </w:p>
    <w:p w14:paraId="2846C247"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 xml:space="preserve">Heemkundevereniging De Heerlijkheid Herlaar neemt </w:t>
      </w:r>
      <w:r>
        <w:rPr>
          <w:rFonts w:ascii="Arial" w:eastAsia="Times New Roman" w:hAnsi="Arial" w:cs="Arial"/>
          <w:color w:val="274252"/>
          <w:lang w:eastAsia="nl-NL"/>
        </w:rPr>
        <w:t xml:space="preserve">niet </w:t>
      </w:r>
      <w:r w:rsidRPr="00623EFA">
        <w:rPr>
          <w:rFonts w:ascii="Arial" w:eastAsia="Times New Roman" w:hAnsi="Arial" w:cs="Arial"/>
          <w:color w:val="274252"/>
          <w:lang w:eastAsia="nl-NL"/>
        </w:rPr>
        <w:t>op basis van geautomatiseerde verwerkingen</w:t>
      </w:r>
      <w:r>
        <w:rPr>
          <w:rFonts w:ascii="Arial" w:eastAsia="Times New Roman" w:hAnsi="Arial" w:cs="Arial"/>
          <w:color w:val="274252"/>
          <w:lang w:eastAsia="nl-NL"/>
        </w:rPr>
        <w:t xml:space="preserve"> </w:t>
      </w:r>
      <w:r w:rsidRPr="00623EFA">
        <w:rPr>
          <w:rFonts w:ascii="Arial" w:eastAsia="Times New Roman" w:hAnsi="Arial" w:cs="Arial"/>
          <w:color w:val="274252"/>
          <w:lang w:eastAsia="nl-NL"/>
        </w:rPr>
        <w:t xml:space="preserve">besluiten over zaken die (aanzienlijke) gevolgen kunnen hebben voor personen. </w:t>
      </w:r>
    </w:p>
    <w:p w14:paraId="3D97D910"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Hoe lang bewaren we persoonsgegevens</w:t>
      </w:r>
      <w:r>
        <w:rPr>
          <w:rFonts w:ascii="Arial" w:eastAsia="Times New Roman" w:hAnsi="Arial" w:cs="Arial"/>
          <w:color w:val="006BAA"/>
          <w:sz w:val="36"/>
          <w:szCs w:val="36"/>
          <w:lang w:eastAsia="nl-NL"/>
        </w:rPr>
        <w:t>?</w:t>
      </w:r>
      <w:r w:rsidRPr="00623EFA">
        <w:rPr>
          <w:rFonts w:ascii="Arial" w:eastAsia="Times New Roman" w:hAnsi="Arial" w:cs="Arial"/>
          <w:color w:val="006BAA"/>
          <w:sz w:val="36"/>
          <w:szCs w:val="36"/>
          <w:lang w:eastAsia="nl-NL"/>
        </w:rPr>
        <w:t xml:space="preserve"> </w:t>
      </w:r>
    </w:p>
    <w:p w14:paraId="056F084B" w14:textId="77777777" w:rsidR="00CD2E60" w:rsidRPr="00623EFA" w:rsidRDefault="00CD2E60" w:rsidP="00623EFA">
      <w:pPr>
        <w:shd w:val="clear" w:color="auto" w:fill="FFFFFF"/>
        <w:rPr>
          <w:rFonts w:ascii="Arial" w:eastAsia="Times New Roman" w:hAnsi="Arial" w:cs="Arial"/>
          <w:color w:val="274252"/>
          <w:lang w:eastAsia="nl-NL"/>
        </w:rPr>
      </w:pPr>
      <w:r w:rsidRPr="00623EFA">
        <w:rPr>
          <w:rFonts w:ascii="Arial" w:eastAsia="Times New Roman" w:hAnsi="Arial" w:cs="Arial"/>
          <w:color w:val="274252"/>
          <w:lang w:eastAsia="nl-NL"/>
        </w:rPr>
        <w:t xml:space="preserve">Heemkundevereniging De Heerlijkheid Herlaar bewaart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persoonsgegevens niet langer dan strikt nodig is om de doelen te realiseren waarvoor </w:t>
      </w:r>
      <w:r>
        <w:rPr>
          <w:rFonts w:ascii="Arial" w:eastAsia="Times New Roman" w:hAnsi="Arial" w:cs="Arial"/>
          <w:color w:val="274252"/>
          <w:lang w:eastAsia="nl-NL"/>
        </w:rPr>
        <w:t>deze</w:t>
      </w:r>
      <w:r w:rsidRPr="00623EFA">
        <w:rPr>
          <w:rFonts w:ascii="Arial" w:eastAsia="Times New Roman" w:hAnsi="Arial" w:cs="Arial"/>
          <w:color w:val="274252"/>
          <w:lang w:eastAsia="nl-NL"/>
        </w:rPr>
        <w:t xml:space="preserve"> gegevens worden verzameld. Wij </w:t>
      </w:r>
      <w:r>
        <w:rPr>
          <w:rFonts w:ascii="Arial" w:eastAsia="Times New Roman" w:hAnsi="Arial" w:cs="Arial"/>
          <w:color w:val="274252"/>
          <w:lang w:eastAsia="nl-NL"/>
        </w:rPr>
        <w:t>verwijderen je persoonsgegevens uiterlijk 5 jaar nadat het lidmaatschap is beëindigd.</w:t>
      </w:r>
    </w:p>
    <w:p w14:paraId="0F9DD1AF"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Delen van persoonsgegevens met derden</w:t>
      </w:r>
    </w:p>
    <w:p w14:paraId="3481CF09" w14:textId="77777777" w:rsidR="00CD2E60" w:rsidRPr="00623EFA"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 xml:space="preserve">Heemkundevereniging De Heerlijkheid Herlaar verstrekt </w:t>
      </w:r>
      <w:r>
        <w:rPr>
          <w:rFonts w:ascii="Arial" w:eastAsia="Times New Roman" w:hAnsi="Arial" w:cs="Arial"/>
          <w:color w:val="274252"/>
          <w:lang w:eastAsia="nl-NL"/>
        </w:rPr>
        <w:t xml:space="preserve">persoonsgegevens </w:t>
      </w:r>
      <w:r w:rsidRPr="00623EFA">
        <w:rPr>
          <w:rFonts w:ascii="Arial" w:eastAsia="Times New Roman" w:hAnsi="Arial" w:cs="Arial"/>
          <w:color w:val="274252"/>
          <w:lang w:eastAsia="nl-NL"/>
        </w:rPr>
        <w:t xml:space="preserve">aan derden uitsluitend en alleen als dit nodig is voor de </w:t>
      </w:r>
      <w:r>
        <w:rPr>
          <w:rFonts w:ascii="Arial" w:eastAsia="Times New Roman" w:hAnsi="Arial" w:cs="Arial"/>
          <w:color w:val="274252"/>
          <w:lang w:eastAsia="nl-NL"/>
        </w:rPr>
        <w:t>hierboven aangegeven doelen,</w:t>
      </w:r>
      <w:r w:rsidRPr="00623EFA">
        <w:rPr>
          <w:rFonts w:ascii="Arial" w:eastAsia="Times New Roman" w:hAnsi="Arial" w:cs="Arial"/>
          <w:color w:val="274252"/>
          <w:lang w:eastAsia="nl-NL"/>
        </w:rPr>
        <w:t xml:space="preserve"> of om te voldoen aan een wettelijke verplichting.</w:t>
      </w:r>
    </w:p>
    <w:p w14:paraId="72F06967" w14:textId="77777777" w:rsidR="00CD2E60" w:rsidRPr="00623EFA" w:rsidRDefault="00CD2E60" w:rsidP="002959D0">
      <w:pPr>
        <w:keepNext/>
        <w:keepLines/>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lastRenderedPageBreak/>
        <w:t>Cookies of vergelijkbare technieken die wij gebruiken</w:t>
      </w:r>
    </w:p>
    <w:p w14:paraId="0C088C28" w14:textId="77777777" w:rsidR="00CD2E60" w:rsidRPr="00623EFA" w:rsidRDefault="00CD2E60" w:rsidP="002959D0">
      <w:pPr>
        <w:keepNext/>
        <w:keepLines/>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Heemkundevereniging De Heerlijkheid Herlaar gebruikt alleen technische en functionele cookies</w:t>
      </w:r>
      <w:r>
        <w:rPr>
          <w:rFonts w:ascii="Arial" w:eastAsia="Times New Roman" w:hAnsi="Arial" w:cs="Arial"/>
          <w:color w:val="274252"/>
          <w:lang w:eastAsia="nl-NL"/>
        </w:rPr>
        <w:t xml:space="preserve"> e</w:t>
      </w:r>
      <w:r w:rsidRPr="00623EFA">
        <w:rPr>
          <w:rFonts w:ascii="Arial" w:eastAsia="Times New Roman" w:hAnsi="Arial" w:cs="Arial"/>
          <w:color w:val="274252"/>
          <w:lang w:eastAsia="nl-NL"/>
        </w:rPr>
        <w:t xml:space="preserve">n analytische cookies die geen inbreuk maken op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privacy. Een cookie is een klein tekstbestand dat bij het eerste bezoek aan deze website wordt opgeslagen op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computer, tablet of smartphone. De cookies die wij gebruiken zijn noodzakelijk voor de technische werking van de website en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gebruiksgemak. Ze zorgen ervoor dat de website naar behoren werkt en onthouden bijvoorbeeld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voorkeursinstellingen. Ook kunnen wij hiermee onze website optimaliseren.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kunt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afmelden voor cookies door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internetbrowser zo in te stellen dat deze geen cookies meer opslaat. Daarnaast </w:t>
      </w:r>
      <w:r>
        <w:rPr>
          <w:rFonts w:ascii="Arial" w:eastAsia="Times New Roman" w:hAnsi="Arial" w:cs="Arial"/>
          <w:color w:val="274252"/>
          <w:lang w:eastAsia="nl-NL"/>
        </w:rPr>
        <w:t>kan je</w:t>
      </w:r>
      <w:r w:rsidRPr="00623EFA">
        <w:rPr>
          <w:rFonts w:ascii="Arial" w:eastAsia="Times New Roman" w:hAnsi="Arial" w:cs="Arial"/>
          <w:color w:val="274252"/>
          <w:lang w:eastAsia="nl-NL"/>
        </w:rPr>
        <w:t xml:space="preserve"> ook alle informatie die eerder is opgeslagen via de instellingen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browser verwijderen.</w:t>
      </w:r>
    </w:p>
    <w:p w14:paraId="3EF5980C" w14:textId="77777777" w:rsidR="00CD2E60" w:rsidRPr="00623EFA" w:rsidRDefault="00CD2E60" w:rsidP="00623EFA">
      <w:pPr>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t>Gegevens inzien, aanpassen of verwijderen</w:t>
      </w:r>
    </w:p>
    <w:p w14:paraId="6ED6E311" w14:textId="77777777" w:rsidR="00CD2E60" w:rsidRDefault="00CD2E60" w:rsidP="00623EFA">
      <w:pPr>
        <w:shd w:val="clear" w:color="auto" w:fill="FFFFFF"/>
        <w:spacing w:after="100" w:afterAutospacing="1"/>
        <w:rPr>
          <w:rFonts w:ascii="Arial" w:eastAsia="Times New Roman" w:hAnsi="Arial" w:cs="Arial"/>
          <w:color w:val="274252"/>
          <w:lang w:eastAsia="nl-NL"/>
        </w:rPr>
      </w:pPr>
      <w:r>
        <w:rPr>
          <w:rFonts w:ascii="Arial" w:eastAsia="Times New Roman" w:hAnsi="Arial" w:cs="Arial"/>
          <w:color w:val="274252"/>
          <w:lang w:eastAsia="nl-NL"/>
        </w:rPr>
        <w:t>Je hebt</w:t>
      </w:r>
      <w:r w:rsidRPr="00623EFA">
        <w:rPr>
          <w:rFonts w:ascii="Arial" w:eastAsia="Times New Roman" w:hAnsi="Arial" w:cs="Arial"/>
          <w:color w:val="274252"/>
          <w:lang w:eastAsia="nl-NL"/>
        </w:rPr>
        <w:t xml:space="preserve"> het recht om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persoonsgegevens in te zien, te corrigeren of te verwijderen. Daarnaast </w:t>
      </w:r>
      <w:r>
        <w:rPr>
          <w:rFonts w:ascii="Arial" w:eastAsia="Times New Roman" w:hAnsi="Arial" w:cs="Arial"/>
          <w:color w:val="274252"/>
          <w:lang w:eastAsia="nl-NL"/>
        </w:rPr>
        <w:t>heb je</w:t>
      </w:r>
      <w:r w:rsidRPr="00623EFA">
        <w:rPr>
          <w:rFonts w:ascii="Arial" w:eastAsia="Times New Roman" w:hAnsi="Arial" w:cs="Arial"/>
          <w:color w:val="274252"/>
          <w:lang w:eastAsia="nl-NL"/>
        </w:rPr>
        <w:t xml:space="preserve"> het recht om eventuele toestemming voor de gegevensverwerking in te trekken of bezwaar te maken tegen de verwerking van </w:t>
      </w:r>
      <w:r>
        <w:rPr>
          <w:rFonts w:ascii="Arial" w:eastAsia="Times New Roman" w:hAnsi="Arial" w:cs="Arial"/>
          <w:color w:val="274252"/>
          <w:lang w:eastAsia="nl-NL"/>
        </w:rPr>
        <w:t>deze</w:t>
      </w:r>
      <w:r w:rsidRPr="00623EFA">
        <w:rPr>
          <w:rFonts w:ascii="Arial" w:eastAsia="Times New Roman" w:hAnsi="Arial" w:cs="Arial"/>
          <w:color w:val="274252"/>
          <w:lang w:eastAsia="nl-NL"/>
        </w:rPr>
        <w:t xml:space="preserve"> persoonsgegevens door Heemkundevereniging De Heerlijkheid Herlaar</w:t>
      </w:r>
      <w:r>
        <w:rPr>
          <w:rFonts w:ascii="Arial" w:eastAsia="Times New Roman" w:hAnsi="Arial" w:cs="Arial"/>
          <w:color w:val="274252"/>
          <w:lang w:eastAsia="nl-NL"/>
        </w:rPr>
        <w:t>.</w:t>
      </w:r>
      <w:r w:rsidRPr="00623EFA">
        <w:rPr>
          <w:rFonts w:ascii="Arial" w:eastAsia="Times New Roman" w:hAnsi="Arial" w:cs="Arial"/>
          <w:color w:val="274252"/>
          <w:lang w:eastAsia="nl-NL"/>
        </w:rPr>
        <w:t xml:space="preserve"> </w:t>
      </w:r>
    </w:p>
    <w:p w14:paraId="44D1F3CB" w14:textId="77777777" w:rsidR="00CD2E60" w:rsidRDefault="00CD2E60" w:rsidP="00623EFA">
      <w:pPr>
        <w:shd w:val="clear" w:color="auto" w:fill="FFFFFF"/>
        <w:spacing w:after="100" w:afterAutospacing="1"/>
        <w:rPr>
          <w:rFonts w:ascii="Arial" w:eastAsia="Times New Roman" w:hAnsi="Arial" w:cs="Arial"/>
          <w:color w:val="274252"/>
          <w:lang w:eastAsia="nl-NL"/>
        </w:rPr>
      </w:pPr>
      <w:r>
        <w:rPr>
          <w:rFonts w:ascii="Arial" w:eastAsia="Times New Roman" w:hAnsi="Arial" w:cs="Arial"/>
          <w:color w:val="274252"/>
          <w:lang w:eastAsia="nl-NL"/>
        </w:rPr>
        <w:t>Je hebt</w:t>
      </w:r>
      <w:r w:rsidRPr="00623EFA">
        <w:rPr>
          <w:rFonts w:ascii="Arial" w:eastAsia="Times New Roman" w:hAnsi="Arial" w:cs="Arial"/>
          <w:color w:val="274252"/>
          <w:lang w:eastAsia="nl-NL"/>
        </w:rPr>
        <w:t xml:space="preserve"> het recht op gegevensoverdraagbaarheid. Dat betekent dat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bij ons een verzoek kunt indienen om </w:t>
      </w:r>
      <w:r>
        <w:rPr>
          <w:rFonts w:ascii="Arial" w:eastAsia="Times New Roman" w:hAnsi="Arial" w:cs="Arial"/>
          <w:color w:val="274252"/>
          <w:lang w:eastAsia="nl-NL"/>
        </w:rPr>
        <w:t>j</w:t>
      </w:r>
      <w:r w:rsidRPr="00623EFA">
        <w:rPr>
          <w:rFonts w:ascii="Arial" w:eastAsia="Times New Roman" w:hAnsi="Arial" w:cs="Arial"/>
          <w:color w:val="274252"/>
          <w:lang w:eastAsia="nl-NL"/>
        </w:rPr>
        <w:t xml:space="preserve">e persoonsgegevens in een computerbestand naar </w:t>
      </w:r>
      <w:r>
        <w:rPr>
          <w:rFonts w:ascii="Arial" w:eastAsia="Times New Roman" w:hAnsi="Arial" w:cs="Arial"/>
          <w:color w:val="274252"/>
          <w:lang w:eastAsia="nl-NL"/>
        </w:rPr>
        <w:t>jezelf</w:t>
      </w:r>
      <w:r w:rsidRPr="00623EFA">
        <w:rPr>
          <w:rFonts w:ascii="Arial" w:eastAsia="Times New Roman" w:hAnsi="Arial" w:cs="Arial"/>
          <w:color w:val="274252"/>
          <w:lang w:eastAsia="nl-NL"/>
        </w:rPr>
        <w:t xml:space="preserve"> of een ander</w:t>
      </w:r>
      <w:r>
        <w:rPr>
          <w:rFonts w:ascii="Arial" w:eastAsia="Times New Roman" w:hAnsi="Arial" w:cs="Arial"/>
          <w:color w:val="274252"/>
          <w:lang w:eastAsia="nl-NL"/>
        </w:rPr>
        <w:t>e</w:t>
      </w:r>
      <w:r w:rsidRPr="00623EFA">
        <w:rPr>
          <w:rFonts w:ascii="Arial" w:eastAsia="Times New Roman" w:hAnsi="Arial" w:cs="Arial"/>
          <w:color w:val="274252"/>
          <w:lang w:eastAsia="nl-NL"/>
        </w:rPr>
        <w:t xml:space="preserve">, door </w:t>
      </w:r>
      <w:r>
        <w:rPr>
          <w:rFonts w:ascii="Arial" w:eastAsia="Times New Roman" w:hAnsi="Arial" w:cs="Arial"/>
          <w:color w:val="274252"/>
          <w:lang w:eastAsia="nl-NL"/>
        </w:rPr>
        <w:t>jou</w:t>
      </w:r>
      <w:r w:rsidRPr="00623EFA">
        <w:rPr>
          <w:rFonts w:ascii="Arial" w:eastAsia="Times New Roman" w:hAnsi="Arial" w:cs="Arial"/>
          <w:color w:val="274252"/>
          <w:lang w:eastAsia="nl-NL"/>
        </w:rPr>
        <w:t xml:space="preserve"> genoemde </w:t>
      </w:r>
      <w:r>
        <w:rPr>
          <w:rFonts w:ascii="Arial" w:eastAsia="Times New Roman" w:hAnsi="Arial" w:cs="Arial"/>
          <w:color w:val="274252"/>
          <w:lang w:eastAsia="nl-NL"/>
        </w:rPr>
        <w:t xml:space="preserve">persoon of </w:t>
      </w:r>
      <w:r w:rsidRPr="00623EFA">
        <w:rPr>
          <w:rFonts w:ascii="Arial" w:eastAsia="Times New Roman" w:hAnsi="Arial" w:cs="Arial"/>
          <w:color w:val="274252"/>
          <w:lang w:eastAsia="nl-NL"/>
        </w:rPr>
        <w:t xml:space="preserve">organisatie te sturen. </w:t>
      </w:r>
      <w:r>
        <w:rPr>
          <w:rFonts w:ascii="Arial" w:eastAsia="Times New Roman" w:hAnsi="Arial" w:cs="Arial"/>
          <w:color w:val="274252"/>
          <w:lang w:eastAsia="nl-NL"/>
        </w:rPr>
        <w:t>Je kan</w:t>
      </w:r>
      <w:r w:rsidRPr="00623EFA">
        <w:rPr>
          <w:rFonts w:ascii="Arial" w:eastAsia="Times New Roman" w:hAnsi="Arial" w:cs="Arial"/>
          <w:color w:val="274252"/>
          <w:lang w:eastAsia="nl-NL"/>
        </w:rPr>
        <w:t xml:space="preserve"> een verzoek tot inzage, correctie, verwijdering, </w:t>
      </w:r>
      <w:r>
        <w:rPr>
          <w:rFonts w:ascii="Arial" w:eastAsia="Times New Roman" w:hAnsi="Arial" w:cs="Arial"/>
          <w:color w:val="274252"/>
          <w:lang w:eastAsia="nl-NL"/>
        </w:rPr>
        <w:t xml:space="preserve">of </w:t>
      </w:r>
      <w:r w:rsidRPr="00623EFA">
        <w:rPr>
          <w:rFonts w:ascii="Arial" w:eastAsia="Times New Roman" w:hAnsi="Arial" w:cs="Arial"/>
          <w:color w:val="274252"/>
          <w:lang w:eastAsia="nl-NL"/>
        </w:rPr>
        <w:t xml:space="preserve">gegevensoverdraging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persoonsgegevens sturen naar</w:t>
      </w:r>
      <w:r>
        <w:rPr>
          <w:rFonts w:ascii="Arial" w:eastAsia="Times New Roman" w:hAnsi="Arial" w:cs="Arial"/>
          <w:color w:val="274252"/>
          <w:lang w:eastAsia="nl-NL"/>
        </w:rPr>
        <w:t>:</w:t>
      </w:r>
      <w:r w:rsidRPr="00623EFA">
        <w:rPr>
          <w:rFonts w:ascii="Arial" w:eastAsia="Times New Roman" w:hAnsi="Arial" w:cs="Arial"/>
          <w:color w:val="274252"/>
          <w:lang w:eastAsia="nl-NL"/>
        </w:rPr>
        <w:t xml:space="preserve"> </w:t>
      </w:r>
      <w:hyperlink r:id="rId10" w:history="1">
        <w:r w:rsidRPr="005C12A1">
          <w:rPr>
            <w:rStyle w:val="Hyperlink"/>
            <w:rFonts w:ascii="Arial" w:eastAsia="Times New Roman" w:hAnsi="Arial" w:cs="Arial"/>
            <w:lang w:eastAsia="nl-NL"/>
          </w:rPr>
          <w:t>info@deheerlijkheidherlaar.nl</w:t>
        </w:r>
      </w:hyperlink>
      <w:r>
        <w:rPr>
          <w:rFonts w:ascii="Arial" w:eastAsia="Times New Roman" w:hAnsi="Arial" w:cs="Arial"/>
          <w:color w:val="274252"/>
          <w:u w:val="single"/>
          <w:lang w:eastAsia="nl-NL"/>
        </w:rPr>
        <w:t xml:space="preserve">. </w:t>
      </w:r>
      <w:r>
        <w:rPr>
          <w:rFonts w:ascii="Arial" w:eastAsia="Times New Roman" w:hAnsi="Arial" w:cs="Arial"/>
          <w:color w:val="274252"/>
          <w:lang w:eastAsia="nl-NL"/>
        </w:rPr>
        <w:t xml:space="preserve">Je hebt het recht </w:t>
      </w:r>
      <w:r w:rsidRPr="00623EFA">
        <w:rPr>
          <w:rFonts w:ascii="Arial" w:eastAsia="Times New Roman" w:hAnsi="Arial" w:cs="Arial"/>
          <w:color w:val="274252"/>
          <w:lang w:eastAsia="nl-NL"/>
        </w:rPr>
        <w:t xml:space="preserve">tot intrekking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toestemming </w:t>
      </w:r>
      <w:r>
        <w:rPr>
          <w:rFonts w:ascii="Arial" w:eastAsia="Times New Roman" w:hAnsi="Arial" w:cs="Arial"/>
          <w:color w:val="274252"/>
          <w:lang w:eastAsia="nl-NL"/>
        </w:rPr>
        <w:t xml:space="preserve">en je mag bezwaar maken </w:t>
      </w:r>
      <w:r w:rsidRPr="00623EFA">
        <w:rPr>
          <w:rFonts w:ascii="Arial" w:eastAsia="Times New Roman" w:hAnsi="Arial" w:cs="Arial"/>
          <w:color w:val="274252"/>
          <w:lang w:eastAsia="nl-NL"/>
        </w:rPr>
        <w:t xml:space="preserve">op de verwerking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persoonsgegevens</w:t>
      </w:r>
      <w:r>
        <w:rPr>
          <w:rFonts w:ascii="Arial" w:eastAsia="Times New Roman" w:hAnsi="Arial" w:cs="Arial"/>
          <w:color w:val="274252"/>
          <w:lang w:eastAsia="nl-NL"/>
        </w:rPr>
        <w:t>.</w:t>
      </w:r>
    </w:p>
    <w:p w14:paraId="45828CE3" w14:textId="77777777" w:rsidR="00CD2E60" w:rsidRDefault="00CD2E60" w:rsidP="00623EFA">
      <w:pPr>
        <w:shd w:val="clear" w:color="auto" w:fill="FFFFFF"/>
        <w:spacing w:after="100" w:afterAutospacing="1"/>
        <w:rPr>
          <w:rFonts w:ascii="Arial" w:eastAsia="Times New Roman" w:hAnsi="Arial" w:cs="Arial"/>
          <w:color w:val="274252"/>
          <w:lang w:eastAsia="nl-NL"/>
        </w:rPr>
      </w:pPr>
      <w:r w:rsidRPr="00623EFA">
        <w:rPr>
          <w:rFonts w:ascii="Arial" w:eastAsia="Times New Roman" w:hAnsi="Arial" w:cs="Arial"/>
          <w:color w:val="274252"/>
          <w:lang w:eastAsia="nl-NL"/>
        </w:rPr>
        <w:t>Om er zeker van te zijn dat het verzoek tot inzage</w:t>
      </w:r>
      <w:r>
        <w:rPr>
          <w:rFonts w:ascii="Arial" w:eastAsia="Times New Roman" w:hAnsi="Arial" w:cs="Arial"/>
          <w:color w:val="274252"/>
          <w:lang w:eastAsia="nl-NL"/>
        </w:rPr>
        <w:t xml:space="preserve">, correctie, gegevensoverdraagbaarheid of verwijdering </w:t>
      </w:r>
      <w:r w:rsidRPr="00623EFA">
        <w:rPr>
          <w:rFonts w:ascii="Arial" w:eastAsia="Times New Roman" w:hAnsi="Arial" w:cs="Arial"/>
          <w:color w:val="274252"/>
          <w:lang w:eastAsia="nl-NL"/>
        </w:rPr>
        <w:t xml:space="preserve">door </w:t>
      </w:r>
      <w:r>
        <w:rPr>
          <w:rFonts w:ascii="Arial" w:eastAsia="Times New Roman" w:hAnsi="Arial" w:cs="Arial"/>
          <w:color w:val="274252"/>
          <w:lang w:eastAsia="nl-NL"/>
        </w:rPr>
        <w:t>jou</w:t>
      </w:r>
      <w:r w:rsidRPr="00623EFA">
        <w:rPr>
          <w:rFonts w:ascii="Arial" w:eastAsia="Times New Roman" w:hAnsi="Arial" w:cs="Arial"/>
          <w:color w:val="274252"/>
          <w:lang w:eastAsia="nl-NL"/>
        </w:rPr>
        <w:t xml:space="preserve"> is gedaan, </w:t>
      </w:r>
      <w:r>
        <w:rPr>
          <w:rFonts w:ascii="Arial" w:eastAsia="Times New Roman" w:hAnsi="Arial" w:cs="Arial"/>
          <w:color w:val="274252"/>
          <w:lang w:eastAsia="nl-NL"/>
        </w:rPr>
        <w:t xml:space="preserve">kunnen wij </w:t>
      </w:r>
      <w:r w:rsidRPr="00623EFA">
        <w:rPr>
          <w:rFonts w:ascii="Arial" w:eastAsia="Times New Roman" w:hAnsi="Arial" w:cs="Arial"/>
          <w:color w:val="274252"/>
          <w:lang w:eastAsia="nl-NL"/>
        </w:rPr>
        <w:t xml:space="preserve">vragen een kopie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identiteitsbewijs met het verzoek mee te sturen. </w:t>
      </w:r>
      <w:r>
        <w:rPr>
          <w:rFonts w:ascii="Arial" w:eastAsia="Times New Roman" w:hAnsi="Arial" w:cs="Arial"/>
          <w:color w:val="274252"/>
          <w:lang w:eastAsia="nl-NL"/>
        </w:rPr>
        <w:t>Je mag in deze kopie</w:t>
      </w:r>
      <w:r w:rsidRPr="00623EFA">
        <w:rPr>
          <w:rFonts w:ascii="Arial" w:eastAsia="Times New Roman" w:hAnsi="Arial" w:cs="Arial"/>
          <w:color w:val="274252"/>
          <w:lang w:eastAsia="nl-NL"/>
        </w:rPr>
        <w:t xml:space="preserve">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pasfoto, MRZ (machine </w:t>
      </w:r>
      <w:proofErr w:type="spellStart"/>
      <w:r w:rsidRPr="00623EFA">
        <w:rPr>
          <w:rFonts w:ascii="Arial" w:eastAsia="Times New Roman" w:hAnsi="Arial" w:cs="Arial"/>
          <w:color w:val="274252"/>
          <w:lang w:eastAsia="nl-NL"/>
        </w:rPr>
        <w:t>readable</w:t>
      </w:r>
      <w:proofErr w:type="spellEnd"/>
      <w:r w:rsidRPr="00623EFA">
        <w:rPr>
          <w:rFonts w:ascii="Arial" w:eastAsia="Times New Roman" w:hAnsi="Arial" w:cs="Arial"/>
          <w:color w:val="274252"/>
          <w:lang w:eastAsia="nl-NL"/>
        </w:rPr>
        <w:t xml:space="preserve"> zone, de strook met nummers onderaan het paspoort), paspoortnummer en Burgerservicenummer (BSN) zwart</w:t>
      </w:r>
      <w:r>
        <w:rPr>
          <w:rFonts w:ascii="Arial" w:eastAsia="Times New Roman" w:hAnsi="Arial" w:cs="Arial"/>
          <w:color w:val="274252"/>
          <w:lang w:eastAsia="nl-NL"/>
        </w:rPr>
        <w:t xml:space="preserve"> maken, </w:t>
      </w:r>
      <w:r w:rsidRPr="00623EFA">
        <w:rPr>
          <w:rFonts w:ascii="Arial" w:eastAsia="Times New Roman" w:hAnsi="Arial" w:cs="Arial"/>
          <w:color w:val="274252"/>
          <w:lang w:eastAsia="nl-NL"/>
        </w:rPr>
        <w:t xml:space="preserve">ter bescherming van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privacy. We reageren zo snel mogelijk, maar binnen vier weken, op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verzoek.</w:t>
      </w:r>
    </w:p>
    <w:p w14:paraId="3C63A7A6" w14:textId="77777777" w:rsidR="00CD2E60" w:rsidRDefault="00CD2E60" w:rsidP="00623EFA">
      <w:pPr>
        <w:shd w:val="clear" w:color="auto" w:fill="FFFFFF"/>
        <w:spacing w:after="100" w:afterAutospacing="1"/>
        <w:rPr>
          <w:rFonts w:ascii="Arial" w:eastAsia="Times New Roman" w:hAnsi="Arial" w:cs="Arial"/>
          <w:color w:val="274252"/>
          <w:u w:val="single"/>
          <w:lang w:eastAsia="nl-NL"/>
        </w:rPr>
      </w:pPr>
      <w:r w:rsidRPr="00623EFA">
        <w:rPr>
          <w:rFonts w:ascii="Arial" w:eastAsia="Times New Roman" w:hAnsi="Arial" w:cs="Arial"/>
          <w:color w:val="274252"/>
          <w:lang w:eastAsia="nl-NL"/>
        </w:rPr>
        <w:t xml:space="preserve">Heemkundevereniging De Heerlijkheid Herlaar </w:t>
      </w:r>
      <w:r>
        <w:rPr>
          <w:rFonts w:ascii="Arial" w:eastAsia="Times New Roman" w:hAnsi="Arial" w:cs="Arial"/>
          <w:color w:val="274252"/>
          <w:lang w:eastAsia="nl-NL"/>
        </w:rPr>
        <w:t>wijst</w:t>
      </w:r>
      <w:r w:rsidRPr="00623EFA">
        <w:rPr>
          <w:rFonts w:ascii="Arial" w:eastAsia="Times New Roman" w:hAnsi="Arial" w:cs="Arial"/>
          <w:color w:val="274252"/>
          <w:lang w:eastAsia="nl-NL"/>
        </w:rPr>
        <w:t xml:space="preserve"> tevens op de mogelijkheid </w:t>
      </w:r>
      <w:r>
        <w:rPr>
          <w:rFonts w:ascii="Arial" w:eastAsia="Times New Roman" w:hAnsi="Arial" w:cs="Arial"/>
          <w:color w:val="274252"/>
          <w:lang w:eastAsia="nl-NL"/>
        </w:rPr>
        <w:t xml:space="preserve">die men </w:t>
      </w:r>
      <w:r w:rsidRPr="00623EFA">
        <w:rPr>
          <w:rFonts w:ascii="Arial" w:eastAsia="Times New Roman" w:hAnsi="Arial" w:cs="Arial"/>
          <w:color w:val="274252"/>
          <w:lang w:eastAsia="nl-NL"/>
        </w:rPr>
        <w:t xml:space="preserve">heeft om een klacht in te dienen bij de nationale toezichthouder, de Autoriteit Persoonsgegevens. Dat kan via de volgende link: </w:t>
      </w:r>
      <w:hyperlink r:id="rId11" w:history="1">
        <w:r w:rsidRPr="005C12A1">
          <w:rPr>
            <w:rStyle w:val="Hyperlink"/>
            <w:rFonts w:ascii="Arial" w:eastAsia="Times New Roman" w:hAnsi="Arial" w:cs="Arial"/>
            <w:lang w:eastAsia="nl-NL"/>
          </w:rPr>
          <w:t>https://autoriteitpersoonsgegevens.nl/nl/contact-met-de-autoriteit-persoonsgegevens/tip-ons</w:t>
        </w:r>
      </w:hyperlink>
      <w:r>
        <w:rPr>
          <w:rFonts w:ascii="Arial" w:eastAsia="Times New Roman" w:hAnsi="Arial" w:cs="Arial"/>
          <w:color w:val="274252"/>
          <w:u w:val="single"/>
          <w:lang w:eastAsia="nl-NL"/>
        </w:rPr>
        <w:t>.</w:t>
      </w:r>
    </w:p>
    <w:p w14:paraId="56235435" w14:textId="77777777" w:rsidR="00CD2E60" w:rsidRPr="00623EFA" w:rsidRDefault="00CD2E60" w:rsidP="002959D0">
      <w:pPr>
        <w:keepNext/>
        <w:keepLines/>
        <w:shd w:val="clear" w:color="auto" w:fill="FFFFFF"/>
        <w:spacing w:before="450" w:after="300"/>
        <w:outlineLvl w:val="1"/>
        <w:rPr>
          <w:rFonts w:ascii="Arial" w:eastAsia="Times New Roman" w:hAnsi="Arial" w:cs="Arial"/>
          <w:color w:val="006BAA"/>
          <w:sz w:val="36"/>
          <w:szCs w:val="36"/>
          <w:lang w:eastAsia="nl-NL"/>
        </w:rPr>
      </w:pPr>
      <w:r w:rsidRPr="00623EFA">
        <w:rPr>
          <w:rFonts w:ascii="Arial" w:eastAsia="Times New Roman" w:hAnsi="Arial" w:cs="Arial"/>
          <w:color w:val="006BAA"/>
          <w:sz w:val="36"/>
          <w:szCs w:val="36"/>
          <w:lang w:eastAsia="nl-NL"/>
        </w:rPr>
        <w:lastRenderedPageBreak/>
        <w:t>Hoe wij persoonsgegevens beveiligen</w:t>
      </w:r>
    </w:p>
    <w:p w14:paraId="24626B58" w14:textId="77777777" w:rsidR="00CD2E60" w:rsidRDefault="00CD2E60" w:rsidP="002959D0">
      <w:pPr>
        <w:keepNext/>
        <w:keepLines/>
        <w:shd w:val="clear" w:color="auto" w:fill="FFFFFF"/>
        <w:spacing w:after="100" w:afterAutospacing="1"/>
        <w:rPr>
          <w:rFonts w:ascii="Arial" w:eastAsia="Times New Roman" w:hAnsi="Arial" w:cs="Arial"/>
          <w:color w:val="274252"/>
          <w:u w:val="single"/>
          <w:lang w:eastAsia="nl-NL"/>
        </w:rPr>
      </w:pPr>
      <w:r w:rsidRPr="00623EFA">
        <w:rPr>
          <w:rFonts w:ascii="Arial" w:eastAsia="Times New Roman" w:hAnsi="Arial" w:cs="Arial"/>
          <w:color w:val="274252"/>
          <w:lang w:eastAsia="nl-NL"/>
        </w:rPr>
        <w:t xml:space="preserve">Heemkundevereniging De Heerlijkheid Herlaar neemt de bescherming van </w:t>
      </w:r>
      <w:r>
        <w:rPr>
          <w:rFonts w:ascii="Arial" w:eastAsia="Times New Roman" w:hAnsi="Arial" w:cs="Arial"/>
          <w:color w:val="274252"/>
          <w:lang w:eastAsia="nl-NL"/>
        </w:rPr>
        <w:t>persoons</w:t>
      </w:r>
      <w:r w:rsidRPr="00623EFA">
        <w:rPr>
          <w:rFonts w:ascii="Arial" w:eastAsia="Times New Roman" w:hAnsi="Arial" w:cs="Arial"/>
          <w:color w:val="274252"/>
          <w:lang w:eastAsia="nl-NL"/>
        </w:rPr>
        <w:t xml:space="preserve">gegevens serieus en neemt passende maatregelen om misbruik, verlies, onbevoegde toegang, ongewenste openbaarmaking en ongeoorloofde wijziging tegen te gaan. Als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de indruk </w:t>
      </w:r>
      <w:r>
        <w:rPr>
          <w:rFonts w:ascii="Arial" w:eastAsia="Times New Roman" w:hAnsi="Arial" w:cs="Arial"/>
          <w:color w:val="274252"/>
          <w:lang w:eastAsia="nl-NL"/>
        </w:rPr>
        <w:t>hebt</w:t>
      </w:r>
      <w:r w:rsidRPr="00623EFA">
        <w:rPr>
          <w:rFonts w:ascii="Arial" w:eastAsia="Times New Roman" w:hAnsi="Arial" w:cs="Arial"/>
          <w:color w:val="274252"/>
          <w:lang w:eastAsia="nl-NL"/>
        </w:rPr>
        <w:t xml:space="preserve"> dat </w:t>
      </w:r>
      <w:r>
        <w:rPr>
          <w:rFonts w:ascii="Arial" w:eastAsia="Times New Roman" w:hAnsi="Arial" w:cs="Arial"/>
          <w:color w:val="274252"/>
          <w:lang w:eastAsia="nl-NL"/>
        </w:rPr>
        <w:t>je</w:t>
      </w:r>
      <w:r w:rsidRPr="00623EFA">
        <w:rPr>
          <w:rFonts w:ascii="Arial" w:eastAsia="Times New Roman" w:hAnsi="Arial" w:cs="Arial"/>
          <w:color w:val="274252"/>
          <w:lang w:eastAsia="nl-NL"/>
        </w:rPr>
        <w:t xml:space="preserve"> gegevens niet goed beveiligd zijn of er aanwijzingen zijn van misbruik, neem dan contact </w:t>
      </w:r>
      <w:r>
        <w:rPr>
          <w:rFonts w:ascii="Arial" w:eastAsia="Times New Roman" w:hAnsi="Arial" w:cs="Arial"/>
          <w:color w:val="274252"/>
          <w:lang w:eastAsia="nl-NL"/>
        </w:rPr>
        <w:t xml:space="preserve">met ons </w:t>
      </w:r>
      <w:r w:rsidRPr="00623EFA">
        <w:rPr>
          <w:rFonts w:ascii="Arial" w:eastAsia="Times New Roman" w:hAnsi="Arial" w:cs="Arial"/>
          <w:color w:val="274252"/>
          <w:lang w:eastAsia="nl-NL"/>
        </w:rPr>
        <w:t xml:space="preserve">op via </w:t>
      </w:r>
      <w:hyperlink r:id="rId12" w:history="1">
        <w:r w:rsidRPr="005C12A1">
          <w:rPr>
            <w:rStyle w:val="Hyperlink"/>
            <w:rFonts w:ascii="Arial" w:eastAsia="Times New Roman" w:hAnsi="Arial" w:cs="Arial"/>
            <w:lang w:eastAsia="nl-NL"/>
          </w:rPr>
          <w:t>info@deheerlijkheidherlaar.nl</w:t>
        </w:r>
      </w:hyperlink>
      <w:r>
        <w:rPr>
          <w:rFonts w:ascii="Arial" w:eastAsia="Times New Roman" w:hAnsi="Arial" w:cs="Arial"/>
          <w:color w:val="274252"/>
          <w:u w:val="single"/>
          <w:lang w:eastAsia="nl-NL"/>
        </w:rPr>
        <w:t>.</w:t>
      </w:r>
    </w:p>
    <w:p w14:paraId="6EBCCCA2" w14:textId="77777777" w:rsidR="00CD2E60" w:rsidRDefault="00CD2E60" w:rsidP="002959D0">
      <w:pPr>
        <w:keepNext/>
        <w:keepLines/>
        <w:shd w:val="clear" w:color="auto" w:fill="FFFFFF"/>
        <w:spacing w:after="100" w:afterAutospacing="1"/>
        <w:rPr>
          <w:rFonts w:ascii="Arial" w:eastAsia="Times New Roman" w:hAnsi="Arial" w:cs="Arial"/>
          <w:color w:val="274252"/>
          <w:u w:val="single"/>
          <w:lang w:eastAsia="nl-NL"/>
        </w:rPr>
      </w:pPr>
    </w:p>
    <w:p w14:paraId="5C034F7F" w14:textId="77777777" w:rsidR="00CD2E60" w:rsidRDefault="00CD2E60" w:rsidP="002959D0">
      <w:pPr>
        <w:keepNext/>
        <w:keepLines/>
        <w:shd w:val="clear" w:color="auto" w:fill="FFFFFF"/>
        <w:spacing w:after="100" w:afterAutospacing="1"/>
        <w:rPr>
          <w:rFonts w:ascii="Arial" w:eastAsia="Times New Roman" w:hAnsi="Arial" w:cs="Arial"/>
          <w:color w:val="274252"/>
          <w:lang w:eastAsia="nl-NL"/>
        </w:rPr>
      </w:pPr>
      <w:r>
        <w:rPr>
          <w:rFonts w:ascii="Arial" w:eastAsia="Times New Roman" w:hAnsi="Arial" w:cs="Arial"/>
          <w:color w:val="274252"/>
          <w:lang w:eastAsia="nl-NL"/>
        </w:rPr>
        <w:t>Vastgesteld door het bestuur: 13 mei 2024.</w:t>
      </w:r>
    </w:p>
    <w:p w14:paraId="060DA384" w14:textId="77777777" w:rsidR="00CD2E60" w:rsidRPr="002959D0" w:rsidRDefault="00CD2E60" w:rsidP="002959D0">
      <w:pPr>
        <w:keepNext/>
        <w:keepLines/>
        <w:shd w:val="clear" w:color="auto" w:fill="FFFFFF"/>
        <w:spacing w:after="100" w:afterAutospacing="1"/>
        <w:rPr>
          <w:rFonts w:ascii="Arial" w:eastAsia="Times New Roman" w:hAnsi="Arial" w:cs="Arial"/>
          <w:color w:val="274252"/>
          <w:lang w:eastAsia="nl-NL"/>
        </w:rPr>
      </w:pPr>
      <w:r>
        <w:rPr>
          <w:rFonts w:ascii="Arial" w:eastAsia="Times New Roman" w:hAnsi="Arial" w:cs="Arial"/>
          <w:color w:val="274252"/>
          <w:lang w:eastAsia="nl-NL"/>
        </w:rPr>
        <w:t>Gewijzigd: ……………………………………..</w:t>
      </w:r>
    </w:p>
    <w:p w14:paraId="5446B367" w14:textId="77777777" w:rsidR="00CD2E60" w:rsidRPr="00E52B66" w:rsidRDefault="00CD2E60" w:rsidP="00623EFA">
      <w:pPr>
        <w:shd w:val="clear" w:color="auto" w:fill="FFFFFF"/>
        <w:spacing w:after="100" w:afterAutospacing="1"/>
        <w:rPr>
          <w:rFonts w:ascii="Arial" w:eastAsia="Times New Roman" w:hAnsi="Arial" w:cs="Arial"/>
          <w:color w:val="274252"/>
          <w:u w:val="single"/>
          <w:lang w:eastAsia="nl-NL"/>
        </w:rPr>
      </w:pPr>
    </w:p>
    <w:p w14:paraId="375D55F4" w14:textId="77777777" w:rsidR="00CD2E60" w:rsidRDefault="00CD2E60"/>
    <w:p w14:paraId="73FE3347" w14:textId="7D199B3F" w:rsidR="005F48EE" w:rsidRDefault="005F48EE" w:rsidP="005F48E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pPr>
      <w:r>
        <w:rPr>
          <w:rFonts w:ascii="Calibri" w:eastAsia="Calibri" w:hAnsi="Calibri" w:cs="Calibri"/>
          <w:color w:val="555555"/>
          <w:sz w:val="22"/>
          <w:szCs w:val="22"/>
          <w:u w:color="555555"/>
        </w:rPr>
        <w:tab/>
      </w:r>
      <w:r>
        <w:rPr>
          <w:rFonts w:ascii="Calibri" w:eastAsia="Calibri" w:hAnsi="Calibri" w:cs="Calibri"/>
          <w:color w:val="555555"/>
          <w:sz w:val="22"/>
          <w:szCs w:val="22"/>
          <w:u w:color="555555"/>
        </w:rPr>
        <w:tab/>
      </w:r>
      <w:r>
        <w:rPr>
          <w:rFonts w:ascii="Calibri" w:eastAsia="Calibri" w:hAnsi="Calibri" w:cs="Calibri"/>
          <w:color w:val="555555"/>
          <w:sz w:val="22"/>
          <w:szCs w:val="22"/>
          <w:u w:color="555555"/>
        </w:rPr>
        <w:tab/>
      </w:r>
    </w:p>
    <w:sectPr w:rsidR="005F4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TC Officina Sans Book">
    <w:altName w:val="Arial Narrow"/>
    <w:panose1 w:val="020B0604020202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Hoofdtekst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56C6"/>
    <w:multiLevelType w:val="hybridMultilevel"/>
    <w:tmpl w:val="7326FDB6"/>
    <w:styleLink w:val="Opsommingstekengroot"/>
    <w:lvl w:ilvl="0" w:tplc="C81C686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C584B0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0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DB2716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5ECAA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8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97C549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2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0C0AE1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31860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0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13A97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4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4030B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24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17A54705"/>
    <w:multiLevelType w:val="hybridMultilevel"/>
    <w:tmpl w:val="8868A00E"/>
    <w:numStyleLink w:val="Gemporteerdestijl1"/>
  </w:abstractNum>
  <w:abstractNum w:abstractNumId="2" w15:restartNumberingAfterBreak="0">
    <w:nsid w:val="2D112B03"/>
    <w:multiLevelType w:val="hybridMultilevel"/>
    <w:tmpl w:val="AE16F39C"/>
    <w:styleLink w:val="Genummerd"/>
    <w:lvl w:ilvl="0" w:tplc="528C4608">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C845B8">
      <w:start w:val="1"/>
      <w:numFmt w:val="decimal"/>
      <w:lvlText w:val="%2."/>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3782ECD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EE2186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4F82F0A">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14CD15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C8F8901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9D4945C">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41A10C8">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924325"/>
    <w:multiLevelType w:val="hybridMultilevel"/>
    <w:tmpl w:val="44F00758"/>
    <w:styleLink w:val="Gemporteerdestijl2"/>
    <w:lvl w:ilvl="0" w:tplc="1FE02FD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7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1" w:tplc="D17C045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9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2" w:tplc="D8061C9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71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3" w:tplc="4D52C47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3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4" w:tplc="341C9E0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15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5" w:tplc="08A6437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87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6" w:tplc="823CADE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59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7" w:tplc="989E52D6">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1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 w:ilvl="8" w:tplc="42F63FF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35"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abstractNum>
  <w:abstractNum w:abstractNumId="4" w15:restartNumberingAfterBreak="0">
    <w:nsid w:val="32A23B15"/>
    <w:multiLevelType w:val="hybridMultilevel"/>
    <w:tmpl w:val="188061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4F4295"/>
    <w:multiLevelType w:val="hybridMultilevel"/>
    <w:tmpl w:val="44F00758"/>
    <w:numStyleLink w:val="Gemporteerdestijl2"/>
  </w:abstractNum>
  <w:abstractNum w:abstractNumId="6" w15:restartNumberingAfterBreak="0">
    <w:nsid w:val="425876A7"/>
    <w:multiLevelType w:val="hybridMultilevel"/>
    <w:tmpl w:val="8868A00E"/>
    <w:styleLink w:val="Gemporteerdestijl1"/>
    <w:lvl w:ilvl="0" w:tplc="E48A45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0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F9483E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2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15A25D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4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DBE08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6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A2039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8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B042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0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44CC1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2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A022A1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4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31070A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61"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94254CD"/>
    <w:multiLevelType w:val="hybridMultilevel"/>
    <w:tmpl w:val="AE16F39C"/>
    <w:numStyleLink w:val="Genummerd"/>
  </w:abstractNum>
  <w:abstractNum w:abstractNumId="8" w15:restartNumberingAfterBreak="0">
    <w:nsid w:val="6D982AFA"/>
    <w:multiLevelType w:val="hybridMultilevel"/>
    <w:tmpl w:val="7326FDB6"/>
    <w:numStyleLink w:val="Opsommingstekengroot"/>
  </w:abstractNum>
  <w:abstractNum w:abstractNumId="9" w15:restartNumberingAfterBreak="0">
    <w:nsid w:val="6FC930A1"/>
    <w:multiLevelType w:val="hybridMultilevel"/>
    <w:tmpl w:val="7836296A"/>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5184035">
    <w:abstractNumId w:val="4"/>
  </w:num>
  <w:num w:numId="2" w16cid:durableId="899100670">
    <w:abstractNumId w:val="2"/>
  </w:num>
  <w:num w:numId="3" w16cid:durableId="85200501">
    <w:abstractNumId w:val="7"/>
  </w:num>
  <w:num w:numId="4" w16cid:durableId="2112973261">
    <w:abstractNumId w:val="7"/>
    <w:lvlOverride w:ilvl="0">
      <w:startOverride w:val="2"/>
      <w:lvl w:ilvl="0" w:tplc="E214C89A">
        <w:start w:val="2"/>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7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52DC20">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6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130830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2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90C80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8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8EC8E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4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AE239A">
        <w:start w:val="1"/>
        <w:numFmt w:val="decimal"/>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0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FE9BF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6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3807FA">
        <w:start w:val="1"/>
        <w:numFmt w:val="decimal"/>
        <w:lvlText w:val="%8."/>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2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66C284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81"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488548044">
    <w:abstractNumId w:val="6"/>
  </w:num>
  <w:num w:numId="6" w16cid:durableId="1676035874">
    <w:abstractNumId w:val="1"/>
  </w:num>
  <w:num w:numId="7" w16cid:durableId="238101865">
    <w:abstractNumId w:val="3"/>
  </w:num>
  <w:num w:numId="8" w16cid:durableId="678700641">
    <w:abstractNumId w:val="5"/>
    <w:lvlOverride w:ilvl="0">
      <w:startOverride w:val="4"/>
    </w:lvlOverride>
  </w:num>
  <w:num w:numId="9" w16cid:durableId="1331130703">
    <w:abstractNumId w:val="5"/>
    <w:lvlOverride w:ilvl="0">
      <w:lvl w:ilvl="0" w:tplc="4FB8CE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8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1">
      <w:lvl w:ilvl="1" w:tplc="D7AA112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0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2">
      <w:lvl w:ilvl="2" w:tplc="1C16BA9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72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3">
      <w:lvl w:ilvl="3" w:tplc="B3F0ACD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4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4">
      <w:lvl w:ilvl="4" w:tplc="8FFAEF8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16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5">
      <w:lvl w:ilvl="5" w:tplc="7A1A92D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88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6">
      <w:lvl w:ilvl="6" w:tplc="1A1602C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0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7">
      <w:lvl w:ilvl="7" w:tplc="28E413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2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8">
      <w:lvl w:ilvl="8" w:tplc="DD8E19E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47" w:hanging="567"/>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num>
  <w:num w:numId="10" w16cid:durableId="378674750">
    <w:abstractNumId w:val="0"/>
  </w:num>
  <w:num w:numId="11" w16cid:durableId="307633050">
    <w:abstractNumId w:val="8"/>
  </w:num>
  <w:num w:numId="12" w16cid:durableId="1722828470">
    <w:abstractNumId w:val="5"/>
    <w:lvlOverride w:ilvl="0">
      <w:startOverride w:val="7"/>
      <w:lvl w:ilvl="0" w:tplc="4FB8CEB6">
        <w:start w:val="7"/>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4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1">
      <w:startOverride w:val="1"/>
      <w:lvl w:ilvl="1" w:tplc="D7AA112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6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2">
      <w:startOverride w:val="1"/>
      <w:lvl w:ilvl="2" w:tplc="1C16BA9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8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3">
      <w:startOverride w:val="1"/>
      <w:lvl w:ilvl="3" w:tplc="B3F0ACD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0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4">
      <w:startOverride w:val="1"/>
      <w:lvl w:ilvl="4" w:tplc="8FFAEF8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12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5">
      <w:startOverride w:val="1"/>
      <w:lvl w:ilvl="5" w:tplc="7A1A92D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84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6">
      <w:startOverride w:val="1"/>
      <w:lvl w:ilvl="6" w:tplc="1A1602C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56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7">
      <w:startOverride w:val="1"/>
      <w:lvl w:ilvl="7" w:tplc="28E413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28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lvlOverride w:ilvl="8">
      <w:startOverride w:val="1"/>
      <w:lvl w:ilvl="8" w:tplc="DD8E19E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00" w:hanging="520"/>
        </w:pPr>
        <w:rPr>
          <w:rFonts w:hAnsi="Arial Unicode MS"/>
          <w:b/>
          <w:bCs/>
          <w:caps w:val="0"/>
          <w:smallCaps w:val="0"/>
          <w:strike w:val="0"/>
          <w:dstrike w:val="0"/>
          <w:outline w:val="0"/>
          <w:emboss w:val="0"/>
          <w:imprint w:val="0"/>
          <w:color w:val="555555"/>
          <w:spacing w:val="0"/>
          <w:w w:val="100"/>
          <w:kern w:val="0"/>
          <w:position w:val="0"/>
          <w:highlight w:val="none"/>
          <w:vertAlign w:val="baseline"/>
        </w:rPr>
      </w:lvl>
    </w:lvlOverride>
  </w:num>
  <w:num w:numId="13" w16cid:durableId="2026051684">
    <w:abstractNumId w:val="7"/>
    <w:lvlOverride w:ilvl="0">
      <w:startOverride w:val="8"/>
      <w:lvl w:ilvl="0" w:tplc="E214C89A">
        <w:start w:val="8"/>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52DC20">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130830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90C80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8EC8E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AE239A">
        <w:start w:val="1"/>
        <w:numFmt w:val="decimal"/>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FE9BF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3807FA">
        <w:start w:val="1"/>
        <w:numFmt w:val="decimal"/>
        <w:lvlText w:val="%8."/>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66C284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1126896430">
    <w:abstractNumId w:val="5"/>
    <w:lvlOverride w:ilvl="0">
      <w:startOverride w:val="9"/>
    </w:lvlOverride>
  </w:num>
  <w:num w:numId="15" w16cid:durableId="1858497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C6"/>
    <w:rsid w:val="000776A3"/>
    <w:rsid w:val="000D3A9A"/>
    <w:rsid w:val="00190DD6"/>
    <w:rsid w:val="0019156F"/>
    <w:rsid w:val="00226787"/>
    <w:rsid w:val="00472BFB"/>
    <w:rsid w:val="004B795E"/>
    <w:rsid w:val="00556732"/>
    <w:rsid w:val="005643AE"/>
    <w:rsid w:val="005F48EE"/>
    <w:rsid w:val="00673935"/>
    <w:rsid w:val="00712366"/>
    <w:rsid w:val="008462F1"/>
    <w:rsid w:val="008E4EED"/>
    <w:rsid w:val="008E7DC6"/>
    <w:rsid w:val="009012AB"/>
    <w:rsid w:val="00904D81"/>
    <w:rsid w:val="00924142"/>
    <w:rsid w:val="009A675F"/>
    <w:rsid w:val="009F3EAF"/>
    <w:rsid w:val="00A25613"/>
    <w:rsid w:val="00BD2F67"/>
    <w:rsid w:val="00CA6B7A"/>
    <w:rsid w:val="00CD2E60"/>
    <w:rsid w:val="00CF07B4"/>
    <w:rsid w:val="00D16DC6"/>
    <w:rsid w:val="00D53991"/>
    <w:rsid w:val="00DF1C31"/>
    <w:rsid w:val="00DF6A68"/>
    <w:rsid w:val="00F21A5E"/>
    <w:rsid w:val="00F34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21E8"/>
  <w15:chartTrackingRefBased/>
  <w15:docId w15:val="{385840AD-196D-174E-93A1-61D43235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DC6"/>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E7DC6"/>
    <w:pPr>
      <w:widowControl w:val="0"/>
      <w:tabs>
        <w:tab w:val="center" w:pos="4153"/>
        <w:tab w:val="right" w:pos="8306"/>
      </w:tabs>
      <w:autoSpaceDE w:val="0"/>
      <w:autoSpaceDN w:val="0"/>
      <w:adjustRightInd w:val="0"/>
      <w:spacing w:after="80"/>
    </w:pPr>
    <w:rPr>
      <w:rFonts w:ascii="ITC Officina Sans Book" w:eastAsia="Times New Roman" w:hAnsi="ITC Officina Sans Book" w:cs="Arial"/>
      <w:sz w:val="22"/>
      <w:szCs w:val="20"/>
      <w:lang w:eastAsia="nl-NL"/>
    </w:rPr>
  </w:style>
  <w:style w:type="character" w:customStyle="1" w:styleId="KoptekstChar">
    <w:name w:val="Koptekst Char"/>
    <w:basedOn w:val="Standaardalinea-lettertype"/>
    <w:link w:val="Koptekst"/>
    <w:rsid w:val="008E7DC6"/>
    <w:rPr>
      <w:rFonts w:ascii="ITC Officina Sans Book" w:eastAsia="Times New Roman" w:hAnsi="ITC Officina Sans Book" w:cs="Arial"/>
      <w:sz w:val="22"/>
      <w:szCs w:val="20"/>
      <w:lang w:eastAsia="nl-NL"/>
    </w:rPr>
  </w:style>
  <w:style w:type="paragraph" w:styleId="Lijstalinea">
    <w:name w:val="List Paragraph"/>
    <w:basedOn w:val="Standaard"/>
    <w:uiPriority w:val="34"/>
    <w:qFormat/>
    <w:rsid w:val="008E7DC6"/>
    <w:pPr>
      <w:ind w:left="720"/>
      <w:contextualSpacing/>
    </w:pPr>
  </w:style>
  <w:style w:type="paragraph" w:customStyle="1" w:styleId="HoofdtekstA">
    <w:name w:val="Hoofdtekst A"/>
    <w:rsid w:val="005F48E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nl-NL"/>
      <w14:textOutline w14:w="12700" w14:cap="flat" w14:cmpd="sng" w14:algn="ctr">
        <w14:noFill/>
        <w14:prstDash w14:val="solid"/>
        <w14:miter w14:lim="400000"/>
      </w14:textOutline>
    </w:rPr>
  </w:style>
  <w:style w:type="numbering" w:customStyle="1" w:styleId="Genummerd">
    <w:name w:val="Genummerd"/>
    <w:rsid w:val="005F48EE"/>
    <w:pPr>
      <w:numPr>
        <w:numId w:val="2"/>
      </w:numPr>
    </w:pPr>
  </w:style>
  <w:style w:type="numbering" w:customStyle="1" w:styleId="Gemporteerdestijl1">
    <w:name w:val="Geïmporteerde stijl 1"/>
    <w:rsid w:val="005F48EE"/>
    <w:pPr>
      <w:numPr>
        <w:numId w:val="5"/>
      </w:numPr>
    </w:pPr>
  </w:style>
  <w:style w:type="numbering" w:customStyle="1" w:styleId="Gemporteerdestijl2">
    <w:name w:val="Geïmporteerde stijl 2"/>
    <w:rsid w:val="005F48EE"/>
    <w:pPr>
      <w:numPr>
        <w:numId w:val="7"/>
      </w:numPr>
    </w:pPr>
  </w:style>
  <w:style w:type="numbering" w:customStyle="1" w:styleId="Opsommingstekengroot">
    <w:name w:val="Opsommingsteken groot"/>
    <w:rsid w:val="005F48EE"/>
    <w:pPr>
      <w:numPr>
        <w:numId w:val="10"/>
      </w:numPr>
    </w:pPr>
  </w:style>
  <w:style w:type="character" w:styleId="Hyperlink">
    <w:name w:val="Hyperlink"/>
    <w:basedOn w:val="Standaardalinea-lettertype"/>
    <w:uiPriority w:val="99"/>
    <w:unhideWhenUsed/>
    <w:rsid w:val="00CD2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heerlijkheidherlaar.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heerlijkheidherlaar.nl" TargetMode="External"/><Relationship Id="rId12" Type="http://schemas.openxmlformats.org/officeDocument/2006/relationships/hyperlink" Target="mailto:info@deheerlijkheidherlaa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utoriteitpersoonsgegevens.nl/nl/contact-met-de-autoriteit-persoonsgegevens/tip-ons" TargetMode="External"/><Relationship Id="rId5" Type="http://schemas.openxmlformats.org/officeDocument/2006/relationships/image" Target="media/image1.jpeg"/><Relationship Id="rId10" Type="http://schemas.openxmlformats.org/officeDocument/2006/relationships/hyperlink" Target="mailto:info@deheerlijkheidherlaar.nl" TargetMode="External"/><Relationship Id="rId4" Type="http://schemas.openxmlformats.org/officeDocument/2006/relationships/webSettings" Target="webSettings.xml"/><Relationship Id="rId9" Type="http://schemas.openxmlformats.org/officeDocument/2006/relationships/hyperlink" Target="mailto:info@deheerlijkheidherlaar.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2555</Words>
  <Characters>14058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Barendregt</dc:creator>
  <cp:keywords/>
  <dc:description/>
  <cp:lastModifiedBy>John Barendregt</cp:lastModifiedBy>
  <cp:revision>2</cp:revision>
  <cp:lastPrinted>2022-02-24T20:21:00Z</cp:lastPrinted>
  <dcterms:created xsi:type="dcterms:W3CDTF">2026-01-07T10:52:00Z</dcterms:created>
  <dcterms:modified xsi:type="dcterms:W3CDTF">2026-01-07T10:52:00Z</dcterms:modified>
</cp:coreProperties>
</file>